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AE" w:rsidRDefault="000831AE" w:rsidP="000831AE">
      <w:pPr>
        <w:widowControl w:val="0"/>
        <w:tabs>
          <w:tab w:val="center" w:pos="4680"/>
        </w:tabs>
        <w:autoSpaceDE w:val="0"/>
        <w:autoSpaceDN w:val="0"/>
        <w:adjustRightInd w:val="0"/>
        <w:spacing w:after="0" w:line="288" w:lineRule="auto"/>
        <w:jc w:val="right"/>
        <w:rPr>
          <w:rFonts w:ascii="GillSans-Light" w:hAnsi="GillSans-Light" w:cs="GillSans-Light"/>
          <w:color w:val="2D6E4A"/>
          <w:spacing w:val="-5"/>
          <w:kern w:val="1"/>
          <w:sz w:val="48"/>
          <w:szCs w:val="48"/>
        </w:rPr>
      </w:pPr>
      <w:bookmarkStart w:id="0" w:name="_GoBack"/>
      <w:bookmarkEnd w:id="0"/>
      <w:r>
        <w:rPr>
          <w:rFonts w:ascii="GillSans-Light" w:hAnsi="GillSans-Light" w:cs="GillSans-Light"/>
          <w:color w:val="2D6E4A"/>
          <w:spacing w:val="-5"/>
          <w:kern w:val="1"/>
          <w:sz w:val="48"/>
          <w:szCs w:val="48"/>
        </w:rPr>
        <w:t>SECTION VII:</w:t>
      </w:r>
    </w:p>
    <w:p w:rsidR="000831AE" w:rsidRDefault="000831AE" w:rsidP="000831AE">
      <w:pPr>
        <w:widowControl w:val="0"/>
        <w:tabs>
          <w:tab w:val="center" w:pos="4680"/>
        </w:tabs>
        <w:autoSpaceDE w:val="0"/>
        <w:autoSpaceDN w:val="0"/>
        <w:adjustRightInd w:val="0"/>
        <w:spacing w:after="0" w:line="288" w:lineRule="auto"/>
        <w:jc w:val="right"/>
        <w:rPr>
          <w:rFonts w:ascii="GillSans-Light" w:hAnsi="GillSans-Light" w:cs="GillSans-Light"/>
          <w:spacing w:val="-2"/>
          <w:kern w:val="1"/>
          <w:sz w:val="20"/>
          <w:szCs w:val="20"/>
        </w:rPr>
      </w:pPr>
      <w:r>
        <w:rPr>
          <w:rFonts w:ascii="GillSans-Light" w:hAnsi="GillSans-Light" w:cs="GillSans-Light"/>
          <w:color w:val="2D6E4A"/>
          <w:spacing w:val="-5"/>
          <w:kern w:val="1"/>
          <w:sz w:val="48"/>
          <w:szCs w:val="48"/>
        </w:rPr>
        <w:t>Student Services</w:t>
      </w:r>
    </w:p>
    <w:p w:rsidR="000831AE" w:rsidRDefault="000831AE" w:rsidP="000831AE">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rsidR="000831AE" w:rsidRDefault="000831AE" w:rsidP="000831AE">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rsidR="000831AE" w:rsidRDefault="000831AE" w:rsidP="000831AE">
      <w:pPr>
        <w:widowControl w:val="0"/>
        <w:tabs>
          <w:tab w:val="center" w:pos="4680"/>
        </w:tabs>
        <w:autoSpaceDE w:val="0"/>
        <w:autoSpaceDN w:val="0"/>
        <w:adjustRightInd w:val="0"/>
        <w:spacing w:after="0" w:line="288" w:lineRule="auto"/>
        <w:rPr>
          <w:rFonts w:ascii="StoneSans" w:hAnsi="StoneSans" w:cs="StoneSans"/>
          <w:b/>
          <w:bCs/>
          <w:spacing w:val="-3"/>
          <w:kern w:val="1"/>
          <w:sz w:val="32"/>
          <w:szCs w:val="32"/>
        </w:rPr>
      </w:pPr>
      <w:r>
        <w:rPr>
          <w:rFonts w:ascii="StoneSans" w:hAnsi="StoneSans" w:cs="StoneSans"/>
          <w:b/>
          <w:bCs/>
          <w:spacing w:val="-3"/>
          <w:kern w:val="1"/>
          <w:sz w:val="32"/>
          <w:szCs w:val="32"/>
        </w:rPr>
        <w:t xml:space="preserve">STANDARD 7: </w:t>
      </w:r>
    </w:p>
    <w:p w:rsidR="000831AE" w:rsidRDefault="000831AE" w:rsidP="000831AE">
      <w:pPr>
        <w:widowControl w:val="0"/>
        <w:tabs>
          <w:tab w:val="center" w:pos="4680"/>
        </w:tabs>
        <w:autoSpaceDE w:val="0"/>
        <w:autoSpaceDN w:val="0"/>
        <w:adjustRightInd w:val="0"/>
        <w:spacing w:after="0" w:line="288" w:lineRule="auto"/>
        <w:rPr>
          <w:rFonts w:ascii="StoneSans" w:hAnsi="StoneSans" w:cs="StoneSans"/>
          <w:color w:val="A66527"/>
          <w:spacing w:val="-3"/>
          <w:kern w:val="1"/>
          <w:sz w:val="32"/>
          <w:szCs w:val="32"/>
        </w:rPr>
      </w:pPr>
      <w:r>
        <w:rPr>
          <w:rFonts w:ascii="StoneSans" w:hAnsi="StoneSans" w:cs="StoneSans"/>
          <w:color w:val="A66527"/>
          <w:spacing w:val="-3"/>
          <w:kern w:val="1"/>
          <w:sz w:val="32"/>
          <w:szCs w:val="32"/>
        </w:rPr>
        <w:t xml:space="preserve">The School Plans for and Provides </w:t>
      </w:r>
    </w:p>
    <w:p w:rsidR="000831AE" w:rsidRDefault="000831AE" w:rsidP="000831AE">
      <w:pPr>
        <w:widowControl w:val="0"/>
        <w:tabs>
          <w:tab w:val="center" w:pos="4680"/>
        </w:tabs>
        <w:autoSpaceDE w:val="0"/>
        <w:autoSpaceDN w:val="0"/>
        <w:adjustRightInd w:val="0"/>
        <w:spacing w:after="0" w:line="288" w:lineRule="auto"/>
        <w:rPr>
          <w:rFonts w:ascii="StoneSans" w:hAnsi="StoneSans" w:cs="StoneSans"/>
          <w:color w:val="A66527"/>
          <w:spacing w:val="-3"/>
          <w:kern w:val="1"/>
          <w:sz w:val="32"/>
          <w:szCs w:val="32"/>
        </w:rPr>
      </w:pPr>
      <w:r>
        <w:rPr>
          <w:rFonts w:ascii="StoneSans" w:hAnsi="StoneSans" w:cs="StoneSans"/>
          <w:color w:val="A66527"/>
          <w:spacing w:val="-3"/>
          <w:kern w:val="1"/>
          <w:sz w:val="32"/>
          <w:szCs w:val="32"/>
        </w:rPr>
        <w:t xml:space="preserve">Resources and Activities for Students </w:t>
      </w:r>
    </w:p>
    <w:p w:rsidR="000831AE" w:rsidRDefault="000831AE" w:rsidP="000831AE">
      <w:pPr>
        <w:widowControl w:val="0"/>
        <w:tabs>
          <w:tab w:val="center" w:pos="4680"/>
        </w:tabs>
        <w:autoSpaceDE w:val="0"/>
        <w:autoSpaceDN w:val="0"/>
        <w:adjustRightInd w:val="0"/>
        <w:spacing w:after="180" w:line="288" w:lineRule="auto"/>
        <w:rPr>
          <w:rFonts w:ascii="StoneSans" w:hAnsi="StoneSans" w:cs="StoneSans"/>
          <w:spacing w:val="-5"/>
          <w:kern w:val="1"/>
          <w:sz w:val="20"/>
          <w:szCs w:val="20"/>
        </w:rPr>
      </w:pPr>
      <w:proofErr w:type="gramStart"/>
      <w:r>
        <w:rPr>
          <w:rFonts w:ascii="StoneSans" w:hAnsi="StoneSans" w:cs="StoneSans"/>
          <w:color w:val="A66527"/>
          <w:spacing w:val="-3"/>
          <w:kern w:val="1"/>
          <w:sz w:val="32"/>
          <w:szCs w:val="32"/>
        </w:rPr>
        <w:t>Beyond the Standard Classroom Instruction.</w:t>
      </w:r>
      <w:proofErr w:type="gramEnd"/>
    </w:p>
    <w:p w:rsidR="000831AE" w:rsidRDefault="000831AE" w:rsidP="003A4EAE">
      <w:pPr>
        <w:widowControl w:val="0"/>
        <w:tabs>
          <w:tab w:val="left" w:pos="6495"/>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OVERVIEW:</w:t>
      </w:r>
      <w:r w:rsidR="003A4EAE">
        <w:rPr>
          <w:rFonts w:ascii="StoneSans" w:hAnsi="StoneSans" w:cs="StoneSans"/>
          <w:b/>
          <w:bCs/>
          <w:spacing w:val="-5"/>
          <w:kern w:val="1"/>
          <w:sz w:val="32"/>
          <w:szCs w:val="32"/>
        </w:rPr>
        <w:tab/>
      </w:r>
    </w:p>
    <w:p w:rsidR="000831AE" w:rsidRPr="008E5736" w:rsidRDefault="003A4EAE" w:rsidP="000831AE">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sidRPr="008E5736">
        <w:rPr>
          <w:rFonts w:ascii="StoneSans" w:hAnsi="StoneSans" w:cs="StoneSans"/>
          <w:color w:val="1F497D" w:themeColor="text2"/>
          <w:spacing w:val="-5"/>
          <w:kern w:val="1"/>
          <w:sz w:val="20"/>
          <w:szCs w:val="20"/>
        </w:rPr>
        <w:t>Items that were part of the previous accreditation cycle’s School Improvement Plan (SIP) and wer</w:t>
      </w:r>
      <w:r w:rsidR="004215A3">
        <w:rPr>
          <w:rFonts w:ascii="StoneSans" w:hAnsi="StoneSans" w:cs="StoneSans"/>
          <w:color w:val="1F497D" w:themeColor="text2"/>
          <w:spacing w:val="-5"/>
          <w:kern w:val="1"/>
          <w:sz w:val="20"/>
          <w:szCs w:val="20"/>
        </w:rPr>
        <w:t>e achieved during the previous seven</w:t>
      </w:r>
      <w:r w:rsidRPr="008E5736">
        <w:rPr>
          <w:rFonts w:ascii="StoneSans" w:hAnsi="StoneSans" w:cs="StoneSans"/>
          <w:color w:val="1F497D" w:themeColor="text2"/>
          <w:spacing w:val="-5"/>
          <w:kern w:val="1"/>
          <w:sz w:val="20"/>
          <w:szCs w:val="20"/>
        </w:rPr>
        <w:t xml:space="preserve"> years include:</w:t>
      </w:r>
    </w:p>
    <w:p w:rsidR="004215A3" w:rsidRDefault="004215A3" w:rsidP="003A4EAE">
      <w:pPr>
        <w:pStyle w:val="ListParagraph"/>
        <w:widowControl w:val="0"/>
        <w:numPr>
          <w:ilvl w:val="0"/>
          <w:numId w:val="1"/>
        </w:numPr>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Development of n</w:t>
      </w:r>
      <w:r w:rsidR="003A4EAE" w:rsidRPr="004215A3">
        <w:rPr>
          <w:rFonts w:ascii="StoneSans" w:hAnsi="StoneSans" w:cs="StoneSans"/>
          <w:color w:val="1F497D" w:themeColor="text2"/>
          <w:spacing w:val="-5"/>
          <w:kern w:val="1"/>
          <w:sz w:val="20"/>
          <w:szCs w:val="20"/>
        </w:rPr>
        <w:t xml:space="preserve">ew recruitment materials including new student application and enrollment forms </w:t>
      </w:r>
    </w:p>
    <w:p w:rsidR="004215A3" w:rsidRDefault="004215A3" w:rsidP="003A4EAE">
      <w:pPr>
        <w:pStyle w:val="ListParagraph"/>
        <w:widowControl w:val="0"/>
        <w:numPr>
          <w:ilvl w:val="0"/>
          <w:numId w:val="1"/>
        </w:numPr>
        <w:autoSpaceDE w:val="0"/>
        <w:autoSpaceDN w:val="0"/>
        <w:adjustRightInd w:val="0"/>
        <w:spacing w:after="0" w:line="288" w:lineRule="auto"/>
        <w:rPr>
          <w:rFonts w:ascii="StoneSans" w:hAnsi="StoneSans" w:cs="StoneSans"/>
          <w:color w:val="1F497D" w:themeColor="text2"/>
          <w:spacing w:val="-5"/>
          <w:kern w:val="1"/>
          <w:sz w:val="20"/>
          <w:szCs w:val="20"/>
        </w:rPr>
      </w:pPr>
      <w:r w:rsidRPr="004215A3">
        <w:rPr>
          <w:rFonts w:ascii="StoneSans" w:hAnsi="StoneSans" w:cs="StoneSans"/>
          <w:color w:val="1F497D" w:themeColor="text2"/>
          <w:spacing w:val="-5"/>
          <w:kern w:val="1"/>
          <w:sz w:val="20"/>
          <w:szCs w:val="20"/>
        </w:rPr>
        <w:t>Restoration of the</w:t>
      </w:r>
      <w:r w:rsidR="003A4EAE" w:rsidRPr="004215A3">
        <w:rPr>
          <w:rFonts w:ascii="StoneSans" w:hAnsi="StoneSans" w:cs="StoneSans"/>
          <w:color w:val="1F497D" w:themeColor="text2"/>
          <w:spacing w:val="-5"/>
          <w:kern w:val="1"/>
          <w:sz w:val="20"/>
          <w:szCs w:val="20"/>
        </w:rPr>
        <w:t xml:space="preserve"> stipend for the Athletic Director </w:t>
      </w:r>
    </w:p>
    <w:p w:rsidR="003A4EAE" w:rsidRPr="004215A3" w:rsidRDefault="004215A3" w:rsidP="000831AE">
      <w:pPr>
        <w:pStyle w:val="ListParagraph"/>
        <w:widowControl w:val="0"/>
        <w:numPr>
          <w:ilvl w:val="0"/>
          <w:numId w:val="1"/>
        </w:numPr>
        <w:autoSpaceDE w:val="0"/>
        <w:autoSpaceDN w:val="0"/>
        <w:adjustRightInd w:val="0"/>
        <w:spacing w:after="0" w:line="288" w:lineRule="auto"/>
        <w:rPr>
          <w:rFonts w:ascii="StoneSans" w:hAnsi="StoneSans" w:cs="StoneSans"/>
          <w:spacing w:val="-5"/>
          <w:kern w:val="1"/>
          <w:sz w:val="20"/>
          <w:szCs w:val="20"/>
        </w:rPr>
      </w:pPr>
      <w:r w:rsidRPr="004215A3">
        <w:rPr>
          <w:rFonts w:ascii="StoneSans" w:hAnsi="StoneSans" w:cs="StoneSans"/>
          <w:color w:val="1F497D" w:themeColor="text2"/>
          <w:spacing w:val="-5"/>
          <w:kern w:val="1"/>
          <w:sz w:val="20"/>
          <w:szCs w:val="20"/>
        </w:rPr>
        <w:t xml:space="preserve">Update of the athletic handbook for coaches </w:t>
      </w:r>
    </w:p>
    <w:p w:rsidR="004215A3" w:rsidRPr="004215A3" w:rsidRDefault="004215A3" w:rsidP="004215A3">
      <w:pPr>
        <w:pStyle w:val="ListParagraph"/>
        <w:widowControl w:val="0"/>
        <w:autoSpaceDE w:val="0"/>
        <w:autoSpaceDN w:val="0"/>
        <w:adjustRightInd w:val="0"/>
        <w:spacing w:after="0" w:line="288" w:lineRule="auto"/>
        <w:rPr>
          <w:rFonts w:ascii="StoneSans" w:hAnsi="StoneSans" w:cs="StoneSans"/>
          <w:spacing w:val="-5"/>
          <w:kern w:val="1"/>
          <w:sz w:val="20"/>
          <w:szCs w:val="20"/>
        </w:rPr>
      </w:pPr>
    </w:p>
    <w:p w:rsidR="008E5736" w:rsidRPr="008E5736" w:rsidRDefault="004215A3" w:rsidP="000831AE">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For the past four</w:t>
      </w:r>
      <w:r w:rsidR="008E5736" w:rsidRPr="008E5736">
        <w:rPr>
          <w:rFonts w:ascii="StoneSans" w:hAnsi="StoneSans" w:cs="StoneSans"/>
          <w:color w:val="1F497D" w:themeColor="text2"/>
          <w:spacing w:val="-5"/>
          <w:kern w:val="1"/>
          <w:sz w:val="20"/>
          <w:szCs w:val="20"/>
        </w:rPr>
        <w:t xml:space="preserve"> years</w:t>
      </w:r>
      <w:r>
        <w:rPr>
          <w:rFonts w:ascii="StoneSans" w:hAnsi="StoneSans" w:cs="StoneSans"/>
          <w:color w:val="1F497D" w:themeColor="text2"/>
          <w:spacing w:val="-5"/>
          <w:kern w:val="1"/>
          <w:sz w:val="20"/>
          <w:szCs w:val="20"/>
        </w:rPr>
        <w:t>, the MN Department of H</w:t>
      </w:r>
      <w:r w:rsidR="008E5736" w:rsidRPr="008E5736">
        <w:rPr>
          <w:rFonts w:ascii="StoneSans" w:hAnsi="StoneSans" w:cs="StoneSans"/>
          <w:color w:val="1F497D" w:themeColor="text2"/>
          <w:spacing w:val="-5"/>
          <w:kern w:val="1"/>
          <w:sz w:val="20"/>
          <w:szCs w:val="20"/>
        </w:rPr>
        <w:t xml:space="preserve">ealth has completed an annual inspection of the kitchen.  Previously, the school was not inspected as all food prep was (and is) done at a nearby public school and then trucked to TLO just prior to serving.  </w:t>
      </w:r>
    </w:p>
    <w:p w:rsidR="003A4EAE" w:rsidRDefault="003A4EAE" w:rsidP="000831AE">
      <w:pPr>
        <w:widowControl w:val="0"/>
        <w:autoSpaceDE w:val="0"/>
        <w:autoSpaceDN w:val="0"/>
        <w:adjustRightInd w:val="0"/>
        <w:spacing w:after="0" w:line="288" w:lineRule="auto"/>
        <w:rPr>
          <w:rFonts w:ascii="StoneSans" w:hAnsi="StoneSans" w:cs="StoneSans"/>
          <w:spacing w:val="-5"/>
          <w:kern w:val="1"/>
          <w:sz w:val="20"/>
          <w:szCs w:val="20"/>
        </w:rPr>
      </w:pPr>
    </w:p>
    <w:p w:rsidR="000831AE" w:rsidRDefault="000831AE" w:rsidP="000831AE">
      <w:pPr>
        <w:widowControl w:val="0"/>
        <w:tabs>
          <w:tab w:val="center" w:pos="4680"/>
        </w:tabs>
        <w:autoSpaceDE w:val="0"/>
        <w:autoSpaceDN w:val="0"/>
        <w:adjustRightInd w:val="0"/>
        <w:spacing w:after="0" w:line="288" w:lineRule="auto"/>
        <w:rPr>
          <w:rFonts w:ascii="StoneSans" w:hAnsi="StoneSans" w:cs="StoneSans"/>
          <w:b/>
          <w:bCs/>
          <w:spacing w:val="-2"/>
          <w:kern w:val="1"/>
          <w:sz w:val="32"/>
          <w:szCs w:val="32"/>
        </w:rPr>
      </w:pPr>
      <w:r>
        <w:rPr>
          <w:rFonts w:ascii="StoneSans" w:hAnsi="StoneSans" w:cs="StoneSans"/>
          <w:b/>
          <w:bCs/>
          <w:spacing w:val="-2"/>
          <w:kern w:val="1"/>
          <w:sz w:val="32"/>
          <w:szCs w:val="32"/>
        </w:rPr>
        <w:t>REQUIRED INDICATOR OF SUCCESS:</w:t>
      </w:r>
    </w:p>
    <w:p w:rsidR="000831AE" w:rsidRDefault="00544610" w:rsidP="000831AE">
      <w:pPr>
        <w:widowControl w:val="0"/>
        <w:tabs>
          <w:tab w:val="center" w:pos="4680"/>
        </w:tabs>
        <w:autoSpaceDE w:val="0"/>
        <w:autoSpaceDN w:val="0"/>
        <w:adjustRightInd w:val="0"/>
        <w:spacing w:after="90" w:line="288" w:lineRule="auto"/>
        <w:rPr>
          <w:rFonts w:ascii="StoneSans" w:hAnsi="StoneSans" w:cs="StoneSans"/>
          <w:spacing w:val="-2"/>
          <w:kern w:val="1"/>
          <w:sz w:val="20"/>
          <w:szCs w:val="20"/>
        </w:rPr>
      </w:pPr>
      <w:r>
        <w:rPr>
          <w:rFonts w:ascii="StoneSans" w:hAnsi="StoneSans" w:cs="StoneSans"/>
          <w:noProof/>
          <w:color w:val="A66527"/>
          <w:spacing w:val="-3"/>
          <w:kern w:val="1"/>
          <w:sz w:val="32"/>
          <w:szCs w:val="32"/>
        </w:rPr>
        <w:drawing>
          <wp:anchor distT="0" distB="0" distL="114300" distR="114300" simplePos="0" relativeHeight="251658240" behindDoc="0" locked="0" layoutInCell="1" allowOverlap="1" wp14:anchorId="3D0AA80D" wp14:editId="5CDDC5B9">
            <wp:simplePos x="0" y="0"/>
            <wp:positionH relativeFrom="column">
              <wp:posOffset>295275</wp:posOffset>
            </wp:positionH>
            <wp:positionV relativeFrom="paragraph">
              <wp:posOffset>166370</wp:posOffset>
            </wp:positionV>
            <wp:extent cx="499745" cy="292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 cy="292735"/>
                    </a:xfrm>
                    <a:prstGeom prst="rect">
                      <a:avLst/>
                    </a:prstGeom>
                    <a:noFill/>
                  </pic:spPr>
                </pic:pic>
              </a:graphicData>
            </a:graphic>
            <wp14:sizeRelH relativeFrom="page">
              <wp14:pctWidth>0</wp14:pctWidth>
            </wp14:sizeRelH>
            <wp14:sizeRelV relativeFrom="page">
              <wp14:pctHeight>0</wp14:pctHeight>
            </wp14:sizeRelV>
          </wp:anchor>
        </w:drawing>
      </w:r>
      <w:r w:rsidR="000831AE">
        <w:rPr>
          <w:rFonts w:ascii="StoneSans" w:hAnsi="StoneSans" w:cs="StoneSans"/>
          <w:spacing w:val="-2"/>
          <w:kern w:val="1"/>
          <w:sz w:val="20"/>
          <w:szCs w:val="20"/>
        </w:rPr>
        <w:t xml:space="preserve">Indicate whether or not the school meets the required indicator of success by circling </w:t>
      </w:r>
      <w:r w:rsidR="000831AE">
        <w:rPr>
          <w:rFonts w:ascii="StoneSans-Semibold" w:hAnsi="StoneSans-Semibold" w:cs="StoneSans-Semibold"/>
          <w:b/>
          <w:bCs/>
          <w:spacing w:val="-2"/>
          <w:kern w:val="1"/>
          <w:sz w:val="20"/>
          <w:szCs w:val="20"/>
        </w:rPr>
        <w:t>Yes</w:t>
      </w:r>
      <w:r w:rsidR="000831AE">
        <w:rPr>
          <w:rFonts w:ascii="StoneSans" w:hAnsi="StoneSans" w:cs="StoneSans"/>
          <w:spacing w:val="-2"/>
          <w:kern w:val="1"/>
          <w:sz w:val="20"/>
          <w:szCs w:val="20"/>
        </w:rPr>
        <w:t xml:space="preserve"> or </w:t>
      </w:r>
      <w:r w:rsidR="000831AE">
        <w:rPr>
          <w:rFonts w:ascii="StoneSans-Semibold" w:hAnsi="StoneSans-Semibold" w:cs="StoneSans-Semibold"/>
          <w:b/>
          <w:bCs/>
          <w:spacing w:val="-2"/>
          <w:kern w:val="1"/>
          <w:sz w:val="20"/>
          <w:szCs w:val="20"/>
        </w:rPr>
        <w:t>No</w:t>
      </w:r>
      <w:r w:rsidR="000831AE">
        <w:rPr>
          <w:rFonts w:ascii="StoneSans" w:hAnsi="StoneSans" w:cs="StoneSans"/>
          <w:spacing w:val="-2"/>
          <w:kern w:val="1"/>
          <w:sz w:val="20"/>
          <w:szCs w:val="20"/>
        </w:rPr>
        <w:t xml:space="preserve">.  </w:t>
      </w:r>
    </w:p>
    <w:p w:rsidR="000831AE" w:rsidRDefault="000831AE" w:rsidP="000831AE">
      <w:pPr>
        <w:widowControl w:val="0"/>
        <w:tabs>
          <w:tab w:val="left" w:pos="1680"/>
          <w:tab w:val="center" w:pos="4680"/>
        </w:tabs>
        <w:autoSpaceDE w:val="0"/>
        <w:autoSpaceDN w:val="0"/>
        <w:adjustRightInd w:val="0"/>
        <w:spacing w:after="0" w:line="288" w:lineRule="auto"/>
        <w:ind w:left="1680" w:hanging="1060"/>
        <w:rPr>
          <w:rFonts w:ascii="StoneSans" w:hAnsi="StoneSans" w:cs="StoneSans"/>
          <w:spacing w:val="-2"/>
          <w:kern w:val="1"/>
          <w:sz w:val="20"/>
          <w:szCs w:val="20"/>
        </w:rPr>
      </w:pPr>
      <w:r>
        <w:rPr>
          <w:rFonts w:ascii="StoneSans" w:hAnsi="StoneSans" w:cs="StoneSans"/>
          <w:spacing w:val="-2"/>
          <w:kern w:val="1"/>
          <w:sz w:val="20"/>
          <w:szCs w:val="20"/>
        </w:rPr>
        <w:t>YES     NO</w:t>
      </w:r>
      <w:r>
        <w:rPr>
          <w:rFonts w:ascii="StoneSans" w:hAnsi="StoneSans" w:cs="StoneSans"/>
          <w:spacing w:val="-2"/>
          <w:kern w:val="1"/>
          <w:sz w:val="20"/>
          <w:szCs w:val="20"/>
        </w:rPr>
        <w:tab/>
        <w:t>*</w:t>
      </w:r>
      <w:proofErr w:type="gramStart"/>
      <w:r>
        <w:rPr>
          <w:rFonts w:ascii="StoneSans" w:hAnsi="StoneSans" w:cs="StoneSans"/>
          <w:spacing w:val="-2"/>
          <w:kern w:val="1"/>
          <w:sz w:val="20"/>
          <w:szCs w:val="20"/>
        </w:rPr>
        <w:t>7:01  All</w:t>
      </w:r>
      <w:proofErr w:type="gramEnd"/>
      <w:r>
        <w:rPr>
          <w:rFonts w:ascii="StoneSans" w:hAnsi="StoneSans" w:cs="StoneSans"/>
          <w:spacing w:val="-2"/>
          <w:kern w:val="1"/>
          <w:sz w:val="20"/>
          <w:szCs w:val="20"/>
        </w:rPr>
        <w:t xml:space="preserve"> services offered by the school meet or exceed all state and local requirements.</w:t>
      </w:r>
    </w:p>
    <w:p w:rsidR="000831AE" w:rsidRDefault="000831AE" w:rsidP="000831AE">
      <w:pPr>
        <w:widowControl w:val="0"/>
        <w:tabs>
          <w:tab w:val="left" w:pos="1680"/>
          <w:tab w:val="center" w:pos="4680"/>
        </w:tabs>
        <w:autoSpaceDE w:val="0"/>
        <w:autoSpaceDN w:val="0"/>
        <w:adjustRightInd w:val="0"/>
        <w:spacing w:after="0" w:line="288" w:lineRule="auto"/>
        <w:ind w:left="1680" w:hanging="1060"/>
        <w:rPr>
          <w:rFonts w:ascii="StoneSans" w:hAnsi="StoneSans" w:cs="StoneSans"/>
          <w:spacing w:val="-2"/>
          <w:kern w:val="1"/>
          <w:sz w:val="20"/>
          <w:szCs w:val="20"/>
        </w:rPr>
      </w:pPr>
    </w:p>
    <w:p w:rsidR="000831AE" w:rsidRDefault="000831AE" w:rsidP="000831AE">
      <w:pPr>
        <w:widowControl w:val="0"/>
        <w:tabs>
          <w:tab w:val="center" w:pos="4680"/>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2"/>
          <w:kern w:val="1"/>
          <w:sz w:val="32"/>
          <w:szCs w:val="32"/>
        </w:rPr>
        <w:t>GENERAL INDICATORS OF SUCCESS:</w:t>
      </w:r>
    </w:p>
    <w:p w:rsidR="000831AE" w:rsidRDefault="000831AE" w:rsidP="000831AE">
      <w:pPr>
        <w:widowControl w:val="0"/>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20"/>
          <w:szCs w:val="20"/>
        </w:rPr>
        <w:t>Note:</w:t>
      </w:r>
      <w:r>
        <w:rPr>
          <w:rFonts w:ascii="StoneSans" w:hAnsi="StoneSans" w:cs="StoneSans"/>
          <w:spacing w:val="-5"/>
          <w:kern w:val="1"/>
          <w:sz w:val="20"/>
          <w:szCs w:val="20"/>
        </w:rPr>
        <w:t xml:space="preserve"> For this Standard, the GENERAL Indicators of Success are divided into three categories: Counseling and Guidance, Food Service and Activities. Evaluate the level of implementation for each GENERAL Indicator of Success. Tally and record your point total at the end of each category and then a grand total for the entire Standard.</w:t>
      </w:r>
    </w:p>
    <w:p w:rsidR="000831AE" w:rsidRDefault="000831AE" w:rsidP="000831AE">
      <w:pPr>
        <w:widowControl w:val="0"/>
        <w:autoSpaceDE w:val="0"/>
        <w:autoSpaceDN w:val="0"/>
        <w:adjustRightInd w:val="0"/>
        <w:spacing w:after="0" w:line="288" w:lineRule="auto"/>
        <w:rPr>
          <w:rFonts w:ascii="StoneSans" w:hAnsi="StoneSans" w:cs="StoneSans"/>
          <w:spacing w:val="-5"/>
          <w:kern w:val="1"/>
          <w:sz w:val="20"/>
          <w:szCs w:val="20"/>
        </w:rPr>
      </w:pPr>
    </w:p>
    <w:p w:rsidR="000831AE" w:rsidRDefault="000831AE" w:rsidP="000831AE">
      <w:pPr>
        <w:widowControl w:val="0"/>
        <w:autoSpaceDE w:val="0"/>
        <w:autoSpaceDN w:val="0"/>
        <w:adjustRightInd w:val="0"/>
        <w:spacing w:after="0" w:line="288" w:lineRule="auto"/>
        <w:rPr>
          <w:rFonts w:ascii="StoneSans" w:hAnsi="StoneSans" w:cs="StoneSans"/>
          <w:b/>
          <w:bCs/>
          <w:color w:val="2B4C8F"/>
          <w:spacing w:val="-5"/>
          <w:kern w:val="1"/>
          <w:sz w:val="32"/>
          <w:szCs w:val="32"/>
        </w:rPr>
      </w:pPr>
      <w:r>
        <w:rPr>
          <w:rFonts w:ascii="StoneSans" w:hAnsi="StoneSans" w:cs="StoneSans"/>
          <w:b/>
          <w:bCs/>
          <w:color w:val="2B4C8F"/>
          <w:spacing w:val="-5"/>
          <w:kern w:val="1"/>
          <w:sz w:val="32"/>
          <w:szCs w:val="32"/>
        </w:rPr>
        <w:t xml:space="preserve">Category VII-A: </w:t>
      </w:r>
    </w:p>
    <w:p w:rsidR="000831AE" w:rsidRDefault="000831AE" w:rsidP="000831AE">
      <w:pPr>
        <w:widowControl w:val="0"/>
        <w:autoSpaceDE w:val="0"/>
        <w:autoSpaceDN w:val="0"/>
        <w:adjustRightInd w:val="0"/>
        <w:spacing w:after="0" w:line="288" w:lineRule="auto"/>
        <w:rPr>
          <w:rFonts w:ascii="StoneSans" w:hAnsi="StoneSans" w:cs="StoneSans"/>
          <w:b/>
          <w:bCs/>
          <w:color w:val="2B4C8F"/>
          <w:spacing w:val="-5"/>
          <w:kern w:val="1"/>
          <w:sz w:val="32"/>
          <w:szCs w:val="32"/>
        </w:rPr>
      </w:pPr>
      <w:r>
        <w:rPr>
          <w:rFonts w:ascii="StoneSans" w:hAnsi="StoneSans" w:cs="StoneSans"/>
          <w:b/>
          <w:bCs/>
          <w:color w:val="2B4C8F"/>
          <w:spacing w:val="-5"/>
          <w:kern w:val="1"/>
          <w:sz w:val="32"/>
          <w:szCs w:val="32"/>
        </w:rPr>
        <w:t>Counseling and Guidance</w:t>
      </w:r>
    </w:p>
    <w:p w:rsidR="000831AE" w:rsidRDefault="000831AE" w:rsidP="000831AE">
      <w:pPr>
        <w:widowControl w:val="0"/>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OVERVIEW:</w:t>
      </w:r>
    </w:p>
    <w:p w:rsidR="000831AE" w:rsidRDefault="000831AE" w:rsidP="000831AE">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Evaluate the level of implementation for each of the other indicators of success. Tally and record your point total at the end of this section.</w:t>
      </w:r>
    </w:p>
    <w:p w:rsidR="000831AE" w:rsidRDefault="000831AE" w:rsidP="000831AE">
      <w:pPr>
        <w:widowControl w:val="0"/>
        <w:autoSpaceDE w:val="0"/>
        <w:autoSpaceDN w:val="0"/>
        <w:adjustRightInd w:val="0"/>
        <w:spacing w:after="0" w:line="288" w:lineRule="auto"/>
        <w:rPr>
          <w:rFonts w:ascii="StoneSans" w:hAnsi="StoneSans" w:cs="StoneSans"/>
          <w:spacing w:val="-5"/>
          <w:kern w:val="1"/>
          <w:sz w:val="20"/>
          <w:szCs w:val="20"/>
        </w:rPr>
      </w:pP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7A:02</w:t>
      </w:r>
      <w:r>
        <w:rPr>
          <w:rFonts w:ascii="StoneSans" w:hAnsi="StoneSans" w:cs="StoneSans"/>
          <w:spacing w:val="-5"/>
          <w:kern w:val="1"/>
          <w:sz w:val="20"/>
          <w:szCs w:val="20"/>
        </w:rPr>
        <w:tab/>
      </w:r>
      <w:proofErr w:type="gramStart"/>
      <w:r>
        <w:rPr>
          <w:rFonts w:ascii="StoneSans" w:hAnsi="StoneSans" w:cs="StoneSans"/>
          <w:spacing w:val="-5"/>
          <w:kern w:val="1"/>
          <w:sz w:val="20"/>
          <w:szCs w:val="20"/>
        </w:rPr>
        <w:t>All</w:t>
      </w:r>
      <w:proofErr w:type="gramEnd"/>
      <w:r>
        <w:rPr>
          <w:rFonts w:ascii="StoneSans" w:hAnsi="StoneSans" w:cs="StoneSans"/>
          <w:spacing w:val="-5"/>
          <w:kern w:val="1"/>
          <w:sz w:val="20"/>
          <w:szCs w:val="20"/>
        </w:rPr>
        <w:t xml:space="preserve"> student applicants are admitted according to established written admission criteria.   </w:t>
      </w:r>
    </w:p>
    <w:p w:rsidR="00AF5139" w:rsidRPr="00AF5139" w:rsidRDefault="00AF5139" w:rsidP="00AF5139">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lastRenderedPageBreak/>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044556619"/>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406135618"/>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211308650"/>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461267590"/>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0831AE" w:rsidRPr="00DE7DFA"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DE7DFA">
        <w:rPr>
          <w:rFonts w:ascii="StoneSans" w:hAnsi="StoneSans" w:cs="StoneSans"/>
          <w:spacing w:val="-2"/>
          <w:kern w:val="1"/>
          <w:sz w:val="20"/>
          <w:szCs w:val="20"/>
        </w:rPr>
        <w:t xml:space="preserve"> </w:t>
      </w:r>
      <w:r w:rsidR="00DE7DFA" w:rsidRPr="00DE7DFA">
        <w:rPr>
          <w:rFonts w:ascii="StoneSans" w:hAnsi="StoneSans" w:cs="StoneSans"/>
          <w:color w:val="1F497D" w:themeColor="text2"/>
          <w:spacing w:val="-2"/>
          <w:kern w:val="1"/>
          <w:sz w:val="20"/>
          <w:szCs w:val="20"/>
        </w:rPr>
        <w:t>Admission criteria are printed in the parent handbook.</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 xml:space="preserve"> </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7A:03</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parents/legal caregivers of all new applicants are interviewed.     </w:t>
      </w:r>
    </w:p>
    <w:p w:rsidR="00AF5139" w:rsidRPr="00BB7994" w:rsidRDefault="00AF5139" w:rsidP="00AF5139">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BB7994">
        <w:rPr>
          <w:rFonts w:ascii="StoneSans" w:hAnsi="StoneSans" w:cs="StoneSans"/>
          <w:b/>
          <w:bCs/>
          <w:spacing w:val="-2"/>
          <w:kern w:val="1"/>
          <w:sz w:val="20"/>
          <w:szCs w:val="20"/>
        </w:rPr>
        <w:tab/>
      </w:r>
      <w:r w:rsidRPr="00BB7994">
        <w:rPr>
          <w:rFonts w:ascii="StoneSans" w:hAnsi="StoneSans" w:cs="StoneSans"/>
          <w:b/>
          <w:bCs/>
          <w:spacing w:val="-2"/>
          <w:kern w:val="1"/>
          <w:sz w:val="24"/>
          <w:szCs w:val="24"/>
        </w:rPr>
        <w:tab/>
      </w:r>
      <w:sdt>
        <w:sdtPr>
          <w:rPr>
            <w:rFonts w:ascii="StoneSans" w:hAnsi="StoneSans" w:cs="StoneSans"/>
            <w:b/>
            <w:bCs/>
            <w:spacing w:val="-2"/>
            <w:kern w:val="1"/>
            <w:sz w:val="24"/>
            <w:szCs w:val="24"/>
          </w:rPr>
          <w:id w:val="-130739774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4"/>
          <w:szCs w:val="24"/>
        </w:rPr>
        <w:t xml:space="preserve"> </w:t>
      </w:r>
      <w:r w:rsidRPr="00BB7994">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876744526"/>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790932599"/>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389925148"/>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Not Presently Met (0)         </w:t>
      </w:r>
      <w:r w:rsidRPr="00BB7994">
        <w:rPr>
          <w:rFonts w:ascii="StoneSans" w:hAnsi="StoneSans" w:cs="StoneSans"/>
          <w:b/>
          <w:bCs/>
          <w:spacing w:val="-2"/>
          <w:kern w:val="1"/>
          <w:sz w:val="20"/>
          <w:szCs w:val="20"/>
          <w:u w:val="single"/>
        </w:rPr>
        <w:t>__3__</w:t>
      </w:r>
    </w:p>
    <w:p w:rsidR="000831AE" w:rsidRPr="00DE7DFA"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DE7DFA">
        <w:rPr>
          <w:rFonts w:ascii="StoneSans" w:hAnsi="StoneSans" w:cs="StoneSans"/>
          <w:spacing w:val="-2"/>
          <w:kern w:val="1"/>
          <w:sz w:val="20"/>
          <w:szCs w:val="20"/>
        </w:rPr>
        <w:t xml:space="preserve"> </w:t>
      </w:r>
      <w:r w:rsidR="00DE7DFA" w:rsidRPr="00DE7DFA">
        <w:rPr>
          <w:rFonts w:ascii="StoneSans" w:hAnsi="StoneSans" w:cs="StoneSans"/>
          <w:color w:val="1F497D" w:themeColor="text2"/>
          <w:spacing w:val="-2"/>
          <w:kern w:val="1"/>
          <w:sz w:val="20"/>
          <w:szCs w:val="20"/>
        </w:rPr>
        <w:t>The principal talks with parent(s)/legal guardian(s) of prospective student families before accepting a student to the school</w:t>
      </w:r>
      <w:r w:rsidR="004215A3">
        <w:rPr>
          <w:rFonts w:ascii="StoneSans" w:hAnsi="StoneSans" w:cs="StoneSans"/>
          <w:color w:val="1F497D" w:themeColor="text2"/>
          <w:spacing w:val="-2"/>
          <w:kern w:val="1"/>
          <w:sz w:val="20"/>
          <w:szCs w:val="20"/>
        </w:rPr>
        <w:t>.</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7A:04</w:t>
      </w:r>
      <w:r>
        <w:rPr>
          <w:rFonts w:ascii="StoneSans" w:hAnsi="StoneSans" w:cs="StoneSans"/>
          <w:spacing w:val="-5"/>
          <w:kern w:val="1"/>
          <w:sz w:val="20"/>
          <w:szCs w:val="20"/>
        </w:rPr>
        <w:tab/>
        <w:t xml:space="preserve">Permanent cumulative records for each student are maintained, stored, and shared as appropriate and according to state and federal law.     </w:t>
      </w:r>
    </w:p>
    <w:p w:rsidR="00AF5139" w:rsidRPr="00BB7994" w:rsidRDefault="00AF5139" w:rsidP="00AF5139">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BB7994">
        <w:rPr>
          <w:rFonts w:ascii="StoneSans" w:hAnsi="StoneSans" w:cs="StoneSans"/>
          <w:b/>
          <w:bCs/>
          <w:spacing w:val="-2"/>
          <w:kern w:val="1"/>
          <w:sz w:val="20"/>
          <w:szCs w:val="20"/>
        </w:rPr>
        <w:tab/>
      </w:r>
      <w:r w:rsidRPr="00BB7994">
        <w:rPr>
          <w:rFonts w:ascii="StoneSans" w:hAnsi="StoneSans" w:cs="StoneSans"/>
          <w:b/>
          <w:bCs/>
          <w:spacing w:val="-2"/>
          <w:kern w:val="1"/>
          <w:sz w:val="24"/>
          <w:szCs w:val="24"/>
        </w:rPr>
        <w:tab/>
      </w:r>
      <w:sdt>
        <w:sdtPr>
          <w:rPr>
            <w:rFonts w:ascii="StoneSans" w:hAnsi="StoneSans" w:cs="StoneSans"/>
            <w:b/>
            <w:bCs/>
            <w:spacing w:val="-2"/>
            <w:kern w:val="1"/>
            <w:sz w:val="24"/>
            <w:szCs w:val="24"/>
          </w:rPr>
          <w:id w:val="-48277366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4"/>
          <w:szCs w:val="24"/>
        </w:rPr>
        <w:t xml:space="preserve"> </w:t>
      </w:r>
      <w:r w:rsidRPr="00BB7994">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509208160"/>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862854225"/>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374746858"/>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Not Presently Met (0)         </w:t>
      </w:r>
      <w:r w:rsidRPr="00BB7994">
        <w:rPr>
          <w:rFonts w:ascii="StoneSans" w:hAnsi="StoneSans" w:cs="StoneSans"/>
          <w:b/>
          <w:bCs/>
          <w:spacing w:val="-2"/>
          <w:kern w:val="1"/>
          <w:sz w:val="20"/>
          <w:szCs w:val="20"/>
          <w:u w:val="single"/>
        </w:rPr>
        <w:t>__3__</w:t>
      </w:r>
    </w:p>
    <w:p w:rsidR="000831AE" w:rsidRPr="00DE7DFA"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DE7DFA">
        <w:rPr>
          <w:rFonts w:ascii="StoneSans" w:hAnsi="StoneSans" w:cs="StoneSans"/>
          <w:spacing w:val="-2"/>
          <w:kern w:val="1"/>
          <w:sz w:val="20"/>
          <w:szCs w:val="20"/>
        </w:rPr>
        <w:t xml:space="preserve"> </w:t>
      </w:r>
      <w:r w:rsidR="00DE7DFA" w:rsidRPr="00DE7DFA">
        <w:rPr>
          <w:rFonts w:ascii="StoneSans" w:hAnsi="StoneSans" w:cs="StoneSans"/>
          <w:color w:val="1F497D" w:themeColor="text2"/>
          <w:spacing w:val="-2"/>
          <w:kern w:val="1"/>
          <w:sz w:val="20"/>
          <w:szCs w:val="20"/>
        </w:rPr>
        <w:t>Student records are maintained by the school secretary, stored in the school office, and shared when appropriate and required.</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7A:05</w:t>
      </w:r>
      <w:r>
        <w:rPr>
          <w:rFonts w:ascii="StoneSans" w:hAnsi="StoneSans" w:cs="StoneSans"/>
          <w:spacing w:val="-5"/>
          <w:kern w:val="1"/>
          <w:sz w:val="20"/>
          <w:szCs w:val="20"/>
        </w:rPr>
        <w:tab/>
        <w:t xml:space="preserve">The school has an established, written procedure for handling misbehavior, including possible consequences, which incorporates provisions for the due process rights of students.     </w:t>
      </w:r>
    </w:p>
    <w:p w:rsidR="00AF5139" w:rsidRPr="00BB7994" w:rsidRDefault="00AF5139" w:rsidP="00AF5139">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BB7994">
        <w:rPr>
          <w:rFonts w:ascii="StoneSans" w:hAnsi="StoneSans" w:cs="StoneSans"/>
          <w:b/>
          <w:bCs/>
          <w:spacing w:val="-2"/>
          <w:kern w:val="1"/>
          <w:sz w:val="20"/>
          <w:szCs w:val="20"/>
        </w:rPr>
        <w:tab/>
      </w:r>
      <w:r w:rsidRPr="00BB7994">
        <w:rPr>
          <w:rFonts w:ascii="StoneSans" w:hAnsi="StoneSans" w:cs="StoneSans"/>
          <w:b/>
          <w:bCs/>
          <w:spacing w:val="-2"/>
          <w:kern w:val="1"/>
          <w:sz w:val="24"/>
          <w:szCs w:val="24"/>
        </w:rPr>
        <w:tab/>
      </w:r>
      <w:sdt>
        <w:sdtPr>
          <w:rPr>
            <w:rFonts w:ascii="StoneSans" w:hAnsi="StoneSans" w:cs="StoneSans"/>
            <w:b/>
            <w:bCs/>
            <w:spacing w:val="-2"/>
            <w:kern w:val="1"/>
            <w:sz w:val="24"/>
            <w:szCs w:val="24"/>
          </w:rPr>
          <w:id w:val="-61914446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4"/>
          <w:szCs w:val="24"/>
        </w:rPr>
        <w:t xml:space="preserve"> </w:t>
      </w:r>
      <w:r w:rsidRPr="00BB7994">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351263111"/>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278377411"/>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65942593"/>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Not Presently Met (0)         </w:t>
      </w:r>
      <w:r w:rsidRPr="00BB7994">
        <w:rPr>
          <w:rFonts w:ascii="StoneSans" w:hAnsi="StoneSans" w:cs="StoneSans"/>
          <w:b/>
          <w:bCs/>
          <w:spacing w:val="-2"/>
          <w:kern w:val="1"/>
          <w:sz w:val="20"/>
          <w:szCs w:val="20"/>
          <w:u w:val="single"/>
        </w:rPr>
        <w:t>__3__</w:t>
      </w:r>
    </w:p>
    <w:p w:rsidR="000831AE" w:rsidRPr="00DE7DFA"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DE7DFA">
        <w:rPr>
          <w:rFonts w:ascii="StoneSans" w:hAnsi="StoneSans" w:cs="StoneSans"/>
          <w:spacing w:val="-2"/>
          <w:kern w:val="1"/>
          <w:sz w:val="20"/>
          <w:szCs w:val="20"/>
        </w:rPr>
        <w:t xml:space="preserve"> </w:t>
      </w:r>
      <w:r w:rsidR="00DE7DFA" w:rsidRPr="00DE7DFA">
        <w:rPr>
          <w:rFonts w:ascii="StoneSans" w:hAnsi="StoneSans" w:cs="StoneSans"/>
          <w:color w:val="1F497D" w:themeColor="text2"/>
          <w:spacing w:val="-2"/>
          <w:kern w:val="1"/>
          <w:sz w:val="20"/>
          <w:szCs w:val="20"/>
        </w:rPr>
        <w:t>The parent handbook includes information regarding school policies regarding student behavior.  Included in the narrative are student consequences and the appeal process.</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7A:06</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has written procedures for handling students’ emotional, social and psychological needs.     </w:t>
      </w:r>
    </w:p>
    <w:p w:rsidR="00AF5139" w:rsidRPr="00BB7994" w:rsidRDefault="00AF5139" w:rsidP="00AF5139">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BB7994">
        <w:rPr>
          <w:rFonts w:ascii="StoneSans" w:hAnsi="StoneSans" w:cs="StoneSans"/>
          <w:b/>
          <w:bCs/>
          <w:spacing w:val="-2"/>
          <w:kern w:val="1"/>
          <w:sz w:val="20"/>
          <w:szCs w:val="20"/>
        </w:rPr>
        <w:tab/>
      </w:r>
      <w:r w:rsidRPr="00BB7994">
        <w:rPr>
          <w:rFonts w:ascii="StoneSans" w:hAnsi="StoneSans" w:cs="StoneSans"/>
          <w:b/>
          <w:bCs/>
          <w:spacing w:val="-2"/>
          <w:kern w:val="1"/>
          <w:sz w:val="24"/>
          <w:szCs w:val="24"/>
        </w:rPr>
        <w:tab/>
      </w:r>
      <w:sdt>
        <w:sdtPr>
          <w:rPr>
            <w:rFonts w:ascii="StoneSans" w:hAnsi="StoneSans" w:cs="StoneSans"/>
            <w:b/>
            <w:bCs/>
            <w:spacing w:val="-2"/>
            <w:kern w:val="1"/>
            <w:sz w:val="24"/>
            <w:szCs w:val="24"/>
          </w:rPr>
          <w:id w:val="-211211591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4"/>
          <w:szCs w:val="24"/>
        </w:rPr>
        <w:t xml:space="preserve"> </w:t>
      </w:r>
      <w:r w:rsidRPr="00BB7994">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174601500"/>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230194155"/>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954005852"/>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Not Presently Met (0)         </w:t>
      </w:r>
      <w:r w:rsidRPr="00BB7994">
        <w:rPr>
          <w:rFonts w:ascii="StoneSans" w:hAnsi="StoneSans" w:cs="StoneSans"/>
          <w:b/>
          <w:bCs/>
          <w:spacing w:val="-2"/>
          <w:kern w:val="1"/>
          <w:sz w:val="20"/>
          <w:szCs w:val="20"/>
          <w:u w:val="single"/>
        </w:rPr>
        <w:t>__3__</w:t>
      </w:r>
    </w:p>
    <w:p w:rsidR="000831AE" w:rsidRPr="00AA2B13"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DE7DFA">
        <w:rPr>
          <w:rFonts w:ascii="StoneSans" w:hAnsi="StoneSans" w:cs="StoneSans"/>
          <w:spacing w:val="-2"/>
          <w:kern w:val="1"/>
          <w:sz w:val="20"/>
          <w:szCs w:val="20"/>
        </w:rPr>
        <w:t xml:space="preserve"> </w:t>
      </w:r>
      <w:r w:rsidR="00DE7DFA" w:rsidRPr="00AA2B13">
        <w:rPr>
          <w:rFonts w:ascii="StoneSans" w:hAnsi="StoneSans" w:cs="StoneSans"/>
          <w:color w:val="1F497D" w:themeColor="text2"/>
          <w:spacing w:val="-2"/>
          <w:kern w:val="1"/>
          <w:sz w:val="20"/>
          <w:szCs w:val="20"/>
        </w:rPr>
        <w:t xml:space="preserve">The parent handbook includes the </w:t>
      </w:r>
      <w:r w:rsidR="00AA2B13" w:rsidRPr="00AA2B13">
        <w:rPr>
          <w:rFonts w:ascii="StoneSans" w:hAnsi="StoneSans" w:cs="StoneSans"/>
          <w:color w:val="1F497D" w:themeColor="text2"/>
          <w:spacing w:val="-2"/>
          <w:kern w:val="1"/>
          <w:sz w:val="20"/>
          <w:szCs w:val="20"/>
        </w:rPr>
        <w:t>school procedures for handling students’ emotional, social, and psychological needs.</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7A:07</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has established procedures for evaluating students for promotion and/or graduation.</w:t>
      </w:r>
    </w:p>
    <w:p w:rsidR="00AF5139" w:rsidRPr="00BB7994" w:rsidRDefault="00AF5139" w:rsidP="00AF5139">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BB7994">
        <w:rPr>
          <w:rFonts w:ascii="StoneSans" w:hAnsi="StoneSans" w:cs="StoneSans"/>
          <w:b/>
          <w:bCs/>
          <w:spacing w:val="-2"/>
          <w:kern w:val="1"/>
          <w:sz w:val="20"/>
          <w:szCs w:val="20"/>
        </w:rPr>
        <w:tab/>
      </w:r>
      <w:r w:rsidRPr="00BB7994">
        <w:rPr>
          <w:rFonts w:ascii="StoneSans" w:hAnsi="StoneSans" w:cs="StoneSans"/>
          <w:b/>
          <w:bCs/>
          <w:spacing w:val="-2"/>
          <w:kern w:val="1"/>
          <w:sz w:val="24"/>
          <w:szCs w:val="24"/>
        </w:rPr>
        <w:tab/>
      </w:r>
      <w:sdt>
        <w:sdtPr>
          <w:rPr>
            <w:rFonts w:ascii="StoneSans" w:hAnsi="StoneSans" w:cs="StoneSans"/>
            <w:b/>
            <w:bCs/>
            <w:spacing w:val="-2"/>
            <w:kern w:val="1"/>
            <w:sz w:val="24"/>
            <w:szCs w:val="24"/>
          </w:rPr>
          <w:id w:val="-1773776275"/>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4"/>
          <w:szCs w:val="24"/>
        </w:rPr>
        <w:t xml:space="preserve"> </w:t>
      </w:r>
      <w:r w:rsidRPr="00BB7994">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703358914"/>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709694688"/>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337198561"/>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Not Presently Met (0)         </w:t>
      </w:r>
      <w:r w:rsidRPr="00BB7994">
        <w:rPr>
          <w:rFonts w:ascii="StoneSans" w:hAnsi="StoneSans" w:cs="StoneSans"/>
          <w:b/>
          <w:bCs/>
          <w:spacing w:val="-2"/>
          <w:kern w:val="1"/>
          <w:sz w:val="20"/>
          <w:szCs w:val="20"/>
          <w:u w:val="single"/>
        </w:rPr>
        <w:t>__3__</w:t>
      </w:r>
    </w:p>
    <w:p w:rsidR="000831AE" w:rsidRPr="00AA2B13"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color w:val="1F497D" w:themeColor="text2"/>
          <w:spacing w:val="-5"/>
          <w:kern w:val="1"/>
          <w:sz w:val="20"/>
          <w:szCs w:val="20"/>
        </w:rPr>
      </w:pPr>
      <w:r>
        <w:rPr>
          <w:rFonts w:ascii="StoneSans" w:hAnsi="StoneSans" w:cs="StoneSans"/>
          <w:b/>
          <w:bCs/>
          <w:spacing w:val="-5"/>
          <w:kern w:val="1"/>
          <w:sz w:val="20"/>
          <w:szCs w:val="20"/>
        </w:rPr>
        <w:tab/>
      </w:r>
      <w:r>
        <w:rPr>
          <w:rFonts w:ascii="StoneSans" w:hAnsi="StoneSans" w:cs="StoneSans"/>
          <w:spacing w:val="-2"/>
          <w:kern w:val="1"/>
          <w:sz w:val="20"/>
          <w:szCs w:val="20"/>
        </w:rPr>
        <w:t>COMMENTS:</w:t>
      </w:r>
      <w:r w:rsidR="00AA2B13">
        <w:rPr>
          <w:rFonts w:ascii="StoneSans" w:hAnsi="StoneSans" w:cs="StoneSans"/>
          <w:spacing w:val="-2"/>
          <w:kern w:val="1"/>
          <w:sz w:val="20"/>
          <w:szCs w:val="20"/>
        </w:rPr>
        <w:t xml:space="preserve"> </w:t>
      </w:r>
      <w:r w:rsidR="00AA2B13" w:rsidRPr="00AA2B13">
        <w:rPr>
          <w:rFonts w:ascii="StoneSans" w:hAnsi="StoneSans" w:cs="StoneSans"/>
          <w:color w:val="1F497D" w:themeColor="text2"/>
          <w:spacing w:val="-2"/>
          <w:kern w:val="1"/>
          <w:sz w:val="20"/>
          <w:szCs w:val="20"/>
        </w:rPr>
        <w:t>The Board of Christian Education working in cooperation wit</w:t>
      </w:r>
      <w:r w:rsidR="004215A3">
        <w:rPr>
          <w:rFonts w:ascii="StoneSans" w:hAnsi="StoneSans" w:cs="StoneSans"/>
          <w:color w:val="1F497D" w:themeColor="text2"/>
          <w:spacing w:val="-2"/>
          <w:kern w:val="1"/>
          <w:sz w:val="20"/>
          <w:szCs w:val="20"/>
        </w:rPr>
        <w:t xml:space="preserve">h the school administrator has </w:t>
      </w:r>
      <w:r w:rsidR="00AA2B13" w:rsidRPr="00AA2B13">
        <w:rPr>
          <w:rFonts w:ascii="StoneSans" w:hAnsi="StoneSans" w:cs="StoneSans"/>
          <w:color w:val="1F497D" w:themeColor="text2"/>
          <w:spacing w:val="-2"/>
          <w:kern w:val="1"/>
          <w:sz w:val="20"/>
          <w:szCs w:val="20"/>
        </w:rPr>
        <w:t xml:space="preserve">established student promotion and graduation criteria and procedures. </w:t>
      </w:r>
    </w:p>
    <w:p w:rsidR="00197187" w:rsidRDefault="00197187" w:rsidP="00197187">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p>
    <w:p w:rsidR="00197187" w:rsidRDefault="00197187" w:rsidP="00197187">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Subtotal          </w:t>
      </w:r>
      <w:r w:rsidRPr="00197187">
        <w:rPr>
          <w:rFonts w:ascii="StoneSans" w:hAnsi="StoneSans" w:cs="StoneSans"/>
          <w:spacing w:val="-5"/>
          <w:kern w:val="1"/>
          <w:sz w:val="20"/>
          <w:szCs w:val="20"/>
          <w:u w:val="single"/>
        </w:rPr>
        <w:t>___18___</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b/>
          <w:bCs/>
          <w:color w:val="2B4C8F"/>
          <w:spacing w:val="-5"/>
          <w:kern w:val="1"/>
          <w:sz w:val="32"/>
          <w:szCs w:val="32"/>
        </w:rPr>
      </w:pPr>
      <w:r>
        <w:rPr>
          <w:rFonts w:ascii="StoneSans" w:hAnsi="StoneSans" w:cs="StoneSans"/>
          <w:b/>
          <w:bCs/>
          <w:color w:val="2B4C8F"/>
          <w:spacing w:val="-5"/>
          <w:kern w:val="1"/>
          <w:sz w:val="32"/>
          <w:szCs w:val="32"/>
        </w:rPr>
        <w:t>Category VII-B</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b/>
          <w:bCs/>
          <w:color w:val="2B4C8F"/>
          <w:spacing w:val="-5"/>
          <w:kern w:val="1"/>
          <w:sz w:val="32"/>
          <w:szCs w:val="32"/>
        </w:rPr>
      </w:pPr>
      <w:r>
        <w:rPr>
          <w:rFonts w:ascii="StoneSans" w:hAnsi="StoneSans" w:cs="StoneSans"/>
          <w:b/>
          <w:bCs/>
          <w:color w:val="2B4C8F"/>
          <w:spacing w:val="-5"/>
          <w:kern w:val="1"/>
          <w:sz w:val="32"/>
          <w:szCs w:val="32"/>
        </w:rPr>
        <w:t>Food Services</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b/>
          <w:bCs/>
          <w:spacing w:val="-5"/>
          <w:kern w:val="1"/>
          <w:sz w:val="32"/>
          <w:szCs w:val="32"/>
        </w:rPr>
      </w:pPr>
      <w:r>
        <w:rPr>
          <w:rFonts w:ascii="StoneSans" w:hAnsi="StoneSans" w:cs="StoneSans"/>
          <w:b/>
          <w:bCs/>
          <w:spacing w:val="-5"/>
          <w:kern w:val="1"/>
          <w:sz w:val="32"/>
          <w:szCs w:val="32"/>
        </w:rPr>
        <w:t>OVERVIEW:</w:t>
      </w:r>
    </w:p>
    <w:p w:rsidR="000831AE" w:rsidRDefault="000831AE" w:rsidP="000831AE">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Evaluate the level of implementation for each of the other indicators of success. Tally and record your point total at the end of this section.</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7B:08</w:t>
      </w:r>
      <w:r>
        <w:rPr>
          <w:rFonts w:ascii="StoneSans" w:hAnsi="StoneSans" w:cs="StoneSans"/>
          <w:spacing w:val="-5"/>
          <w:kern w:val="1"/>
          <w:sz w:val="20"/>
          <w:szCs w:val="20"/>
        </w:rPr>
        <w:tab/>
        <w:t>Provisions are made for appropriate storage of food brought from home.</w:t>
      </w:r>
    </w:p>
    <w:p w:rsidR="00AF5139" w:rsidRPr="00BB7994" w:rsidRDefault="00AF5139" w:rsidP="00AF5139">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BB7994">
        <w:rPr>
          <w:rFonts w:ascii="StoneSans" w:hAnsi="StoneSans" w:cs="StoneSans"/>
          <w:b/>
          <w:bCs/>
          <w:spacing w:val="-2"/>
          <w:kern w:val="1"/>
          <w:sz w:val="20"/>
          <w:szCs w:val="20"/>
        </w:rPr>
        <w:tab/>
      </w:r>
      <w:r w:rsidRPr="00BB7994">
        <w:rPr>
          <w:rFonts w:ascii="StoneSans" w:hAnsi="StoneSans" w:cs="StoneSans"/>
          <w:b/>
          <w:bCs/>
          <w:spacing w:val="-2"/>
          <w:kern w:val="1"/>
          <w:sz w:val="24"/>
          <w:szCs w:val="24"/>
        </w:rPr>
        <w:tab/>
      </w:r>
      <w:sdt>
        <w:sdtPr>
          <w:rPr>
            <w:rFonts w:ascii="StoneSans" w:hAnsi="StoneSans" w:cs="StoneSans"/>
            <w:b/>
            <w:bCs/>
            <w:spacing w:val="-2"/>
            <w:kern w:val="1"/>
            <w:sz w:val="24"/>
            <w:szCs w:val="24"/>
          </w:rPr>
          <w:id w:val="2023049508"/>
          <w14:checkbox>
            <w14:checked w14:val="0"/>
            <w14:checkedState w14:val="2612" w14:font="MS Gothic"/>
            <w14:uncheckedState w14:val="2610" w14:font="MS Gothic"/>
          </w14:checkbox>
        </w:sdtPr>
        <w:sdtEndPr/>
        <w:sdtContent>
          <w:r w:rsidR="009E5FC5">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4"/>
          <w:szCs w:val="24"/>
        </w:rPr>
        <w:t xml:space="preserve"> </w:t>
      </w:r>
      <w:r w:rsidRPr="00BB7994">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246151493"/>
          <w14:checkbox>
            <w14:checked w14:val="1"/>
            <w14:checkedState w14:val="2612" w14:font="MS Gothic"/>
            <w14:uncheckedState w14:val="2610" w14:font="MS Gothic"/>
          </w14:checkbox>
        </w:sdtPr>
        <w:sdtEndPr/>
        <w:sdtContent>
          <w:r w:rsidR="009E5FC5">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589689697"/>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344605660"/>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Not Presently Met (0)         </w:t>
      </w:r>
      <w:r w:rsidRPr="00BB7994">
        <w:rPr>
          <w:rFonts w:ascii="StoneSans" w:hAnsi="StoneSans" w:cs="StoneSans"/>
          <w:b/>
          <w:bCs/>
          <w:spacing w:val="-2"/>
          <w:kern w:val="1"/>
          <w:sz w:val="20"/>
          <w:szCs w:val="20"/>
          <w:u w:val="single"/>
        </w:rPr>
        <w:t>__</w:t>
      </w:r>
      <w:r w:rsidR="009E5FC5">
        <w:rPr>
          <w:rFonts w:ascii="StoneSans" w:hAnsi="StoneSans" w:cs="StoneSans"/>
          <w:b/>
          <w:bCs/>
          <w:spacing w:val="-2"/>
          <w:kern w:val="1"/>
          <w:sz w:val="20"/>
          <w:szCs w:val="20"/>
          <w:u w:val="single"/>
        </w:rPr>
        <w:t>2</w:t>
      </w:r>
      <w:r w:rsidRPr="00BB7994">
        <w:rPr>
          <w:rFonts w:ascii="StoneSans" w:hAnsi="StoneSans" w:cs="StoneSans"/>
          <w:b/>
          <w:bCs/>
          <w:spacing w:val="-2"/>
          <w:kern w:val="1"/>
          <w:sz w:val="20"/>
          <w:szCs w:val="20"/>
          <w:u w:val="single"/>
        </w:rPr>
        <w:t>__</w:t>
      </w:r>
    </w:p>
    <w:p w:rsidR="000831AE" w:rsidRPr="00197187"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color w:val="1F497D" w:themeColor="text2"/>
          <w:spacing w:val="-5"/>
          <w:kern w:val="1"/>
          <w:sz w:val="20"/>
          <w:szCs w:val="20"/>
        </w:rPr>
      </w:pPr>
      <w:r>
        <w:rPr>
          <w:rFonts w:ascii="StoneSans" w:hAnsi="StoneSans" w:cs="StoneSans"/>
          <w:spacing w:val="-5"/>
          <w:kern w:val="1"/>
          <w:sz w:val="20"/>
          <w:szCs w:val="20"/>
        </w:rPr>
        <w:tab/>
        <w:t>COMMENTS:</w:t>
      </w:r>
      <w:r w:rsidR="00197187">
        <w:rPr>
          <w:rFonts w:ascii="StoneSans" w:hAnsi="StoneSans" w:cs="StoneSans"/>
          <w:spacing w:val="-5"/>
          <w:kern w:val="1"/>
          <w:sz w:val="20"/>
          <w:szCs w:val="20"/>
        </w:rPr>
        <w:t xml:space="preserve"> </w:t>
      </w:r>
      <w:r w:rsidR="004215A3">
        <w:rPr>
          <w:rFonts w:ascii="StoneSans" w:hAnsi="StoneSans" w:cs="StoneSans"/>
          <w:color w:val="1F497D" w:themeColor="text2"/>
          <w:spacing w:val="-5"/>
          <w:kern w:val="1"/>
          <w:sz w:val="20"/>
          <w:szCs w:val="20"/>
        </w:rPr>
        <w:t>Through Public School D</w:t>
      </w:r>
      <w:r w:rsidR="00197187" w:rsidRPr="00197187">
        <w:rPr>
          <w:rFonts w:ascii="StoneSans" w:hAnsi="StoneSans" w:cs="StoneSans"/>
          <w:color w:val="1F497D" w:themeColor="text2"/>
          <w:spacing w:val="-5"/>
          <w:kern w:val="1"/>
          <w:sz w:val="20"/>
          <w:szCs w:val="20"/>
        </w:rPr>
        <w:t>istrict 197, t</w:t>
      </w:r>
      <w:r w:rsidR="009E5FC5" w:rsidRPr="00197187">
        <w:rPr>
          <w:rFonts w:ascii="StoneSans" w:hAnsi="StoneSans" w:cs="StoneSans"/>
          <w:color w:val="1F497D" w:themeColor="text2"/>
          <w:spacing w:val="-5"/>
          <w:kern w:val="1"/>
          <w:sz w:val="20"/>
          <w:szCs w:val="20"/>
        </w:rPr>
        <w:t xml:space="preserve">he school </w:t>
      </w:r>
      <w:r w:rsidR="00197187" w:rsidRPr="00197187">
        <w:rPr>
          <w:rFonts w:ascii="StoneSans" w:hAnsi="StoneSans" w:cs="StoneSans"/>
          <w:color w:val="1F497D" w:themeColor="text2"/>
          <w:spacing w:val="-5"/>
          <w:kern w:val="1"/>
          <w:sz w:val="20"/>
          <w:szCs w:val="20"/>
        </w:rPr>
        <w:t>provides a hot lunch</w:t>
      </w:r>
      <w:r w:rsidR="004215A3">
        <w:rPr>
          <w:rFonts w:ascii="StoneSans" w:hAnsi="StoneSans" w:cs="StoneSans"/>
          <w:color w:val="1F497D" w:themeColor="text2"/>
          <w:spacing w:val="-5"/>
          <w:kern w:val="1"/>
          <w:sz w:val="20"/>
          <w:szCs w:val="20"/>
        </w:rPr>
        <w:t xml:space="preserve"> program that is subject to MN D</w:t>
      </w:r>
      <w:r w:rsidR="00197187" w:rsidRPr="00197187">
        <w:rPr>
          <w:rFonts w:ascii="StoneSans" w:hAnsi="StoneSans" w:cs="StoneSans"/>
          <w:color w:val="1F497D" w:themeColor="text2"/>
          <w:spacing w:val="-5"/>
          <w:kern w:val="1"/>
          <w:sz w:val="20"/>
          <w:szCs w:val="20"/>
        </w:rPr>
        <w:t>epartment of Health rules an</w:t>
      </w:r>
      <w:r w:rsidR="004215A3">
        <w:rPr>
          <w:rFonts w:ascii="StoneSans" w:hAnsi="StoneSans" w:cs="StoneSans"/>
          <w:color w:val="1F497D" w:themeColor="text2"/>
          <w:spacing w:val="-5"/>
          <w:kern w:val="1"/>
          <w:sz w:val="20"/>
          <w:szCs w:val="20"/>
        </w:rPr>
        <w:t>d inspections.  Due to the hot l</w:t>
      </w:r>
      <w:r w:rsidR="00197187" w:rsidRPr="00197187">
        <w:rPr>
          <w:rFonts w:ascii="StoneSans" w:hAnsi="StoneSans" w:cs="StoneSans"/>
          <w:color w:val="1F497D" w:themeColor="text2"/>
          <w:spacing w:val="-5"/>
          <w:kern w:val="1"/>
          <w:sz w:val="20"/>
          <w:szCs w:val="20"/>
        </w:rPr>
        <w:t xml:space="preserve">unch option, expense, and </w:t>
      </w:r>
      <w:r w:rsidR="00197187" w:rsidRPr="00197187">
        <w:rPr>
          <w:rFonts w:ascii="StoneSans" w:hAnsi="StoneSans" w:cs="StoneSans"/>
          <w:color w:val="1F497D" w:themeColor="text2"/>
          <w:spacing w:val="-5"/>
          <w:kern w:val="1"/>
          <w:sz w:val="20"/>
          <w:szCs w:val="20"/>
        </w:rPr>
        <w:lastRenderedPageBreak/>
        <w:t xml:space="preserve">lack of space, the school does </w:t>
      </w:r>
      <w:r w:rsidR="009E5FC5" w:rsidRPr="00197187">
        <w:rPr>
          <w:rFonts w:ascii="StoneSans" w:hAnsi="StoneSans" w:cs="StoneSans"/>
          <w:color w:val="1F497D" w:themeColor="text2"/>
          <w:spacing w:val="-5"/>
          <w:kern w:val="1"/>
          <w:sz w:val="20"/>
          <w:szCs w:val="20"/>
        </w:rPr>
        <w:t xml:space="preserve">not provide refrigeration of food brought from home and makes this known to families.  </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7B:09</w:t>
      </w:r>
      <w:r>
        <w:rPr>
          <w:rFonts w:ascii="StoneSans" w:hAnsi="StoneSans" w:cs="StoneSans"/>
          <w:spacing w:val="-5"/>
          <w:kern w:val="1"/>
          <w:sz w:val="20"/>
          <w:szCs w:val="20"/>
        </w:rPr>
        <w:tab/>
        <w:t>Milk or fruit juice is available for all students and is stored and delivered in a hygienic method.</w:t>
      </w:r>
    </w:p>
    <w:p w:rsidR="00AF5139" w:rsidRPr="00BB7994" w:rsidRDefault="00AF5139" w:rsidP="00AF5139">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BB7994">
        <w:rPr>
          <w:rFonts w:ascii="StoneSans" w:hAnsi="StoneSans" w:cs="StoneSans"/>
          <w:b/>
          <w:bCs/>
          <w:spacing w:val="-2"/>
          <w:kern w:val="1"/>
          <w:sz w:val="20"/>
          <w:szCs w:val="20"/>
        </w:rPr>
        <w:tab/>
      </w:r>
      <w:r w:rsidRPr="00BB7994">
        <w:rPr>
          <w:rFonts w:ascii="StoneSans" w:hAnsi="StoneSans" w:cs="StoneSans"/>
          <w:b/>
          <w:bCs/>
          <w:spacing w:val="-2"/>
          <w:kern w:val="1"/>
          <w:sz w:val="24"/>
          <w:szCs w:val="24"/>
        </w:rPr>
        <w:tab/>
      </w:r>
      <w:sdt>
        <w:sdtPr>
          <w:rPr>
            <w:rFonts w:ascii="StoneSans" w:hAnsi="StoneSans" w:cs="StoneSans"/>
            <w:b/>
            <w:bCs/>
            <w:spacing w:val="-2"/>
            <w:kern w:val="1"/>
            <w:sz w:val="24"/>
            <w:szCs w:val="24"/>
          </w:rPr>
          <w:id w:val="257498482"/>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4"/>
          <w:szCs w:val="24"/>
        </w:rPr>
        <w:t xml:space="preserve"> </w:t>
      </w:r>
      <w:r w:rsidRPr="00BB7994">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93479211"/>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532409272"/>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60629221"/>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Not Presently Met (0)         </w:t>
      </w:r>
      <w:r w:rsidRPr="00BB7994">
        <w:rPr>
          <w:rFonts w:ascii="StoneSans" w:hAnsi="StoneSans" w:cs="StoneSans"/>
          <w:b/>
          <w:bCs/>
          <w:spacing w:val="-2"/>
          <w:kern w:val="1"/>
          <w:sz w:val="20"/>
          <w:szCs w:val="20"/>
          <w:u w:val="single"/>
        </w:rPr>
        <w:t>__3__</w:t>
      </w:r>
    </w:p>
    <w:p w:rsidR="000831AE" w:rsidRPr="00197187"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color w:val="1F497D" w:themeColor="text2"/>
          <w:spacing w:val="-5"/>
          <w:kern w:val="1"/>
          <w:sz w:val="20"/>
          <w:szCs w:val="20"/>
        </w:rPr>
      </w:pPr>
      <w:r>
        <w:rPr>
          <w:rFonts w:ascii="StoneSans" w:hAnsi="StoneSans" w:cs="StoneSans"/>
          <w:spacing w:val="-5"/>
          <w:kern w:val="1"/>
          <w:sz w:val="20"/>
          <w:szCs w:val="20"/>
        </w:rPr>
        <w:tab/>
        <w:t>COMMENTS:</w:t>
      </w:r>
      <w:r w:rsidR="009E5FC5">
        <w:rPr>
          <w:rFonts w:ascii="StoneSans" w:hAnsi="StoneSans" w:cs="StoneSans"/>
          <w:spacing w:val="-5"/>
          <w:kern w:val="1"/>
          <w:sz w:val="20"/>
          <w:szCs w:val="20"/>
        </w:rPr>
        <w:t xml:space="preserve"> </w:t>
      </w:r>
      <w:r w:rsidR="009E5FC5" w:rsidRPr="00197187">
        <w:rPr>
          <w:rFonts w:ascii="StoneSans" w:hAnsi="StoneSans" w:cs="StoneSans"/>
          <w:color w:val="1F497D" w:themeColor="text2"/>
          <w:spacing w:val="-5"/>
          <w:kern w:val="1"/>
          <w:sz w:val="20"/>
          <w:szCs w:val="20"/>
        </w:rPr>
        <w:t>Milk and juice are sold to students and made available for lunch and food/drink breaks.</w:t>
      </w:r>
    </w:p>
    <w:p w:rsidR="000831AE" w:rsidRDefault="00197187" w:rsidP="00197187">
      <w:pPr>
        <w:widowControl w:val="0"/>
        <w:tabs>
          <w:tab w:val="left" w:pos="4005"/>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7B:10</w:t>
      </w:r>
      <w:r>
        <w:rPr>
          <w:rFonts w:ascii="StoneSans" w:hAnsi="StoneSans" w:cs="StoneSans"/>
          <w:spacing w:val="-5"/>
          <w:kern w:val="1"/>
          <w:sz w:val="20"/>
          <w:szCs w:val="20"/>
        </w:rPr>
        <w:tab/>
        <w:t>Care is taken to ensure cleanliness where meals or snacks are eaten.</w:t>
      </w:r>
    </w:p>
    <w:p w:rsidR="00AF5139" w:rsidRPr="00BB7994" w:rsidRDefault="00AF5139" w:rsidP="00AF5139">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BB7994">
        <w:rPr>
          <w:rFonts w:ascii="StoneSans" w:hAnsi="StoneSans" w:cs="StoneSans"/>
          <w:b/>
          <w:bCs/>
          <w:spacing w:val="-2"/>
          <w:kern w:val="1"/>
          <w:sz w:val="20"/>
          <w:szCs w:val="20"/>
        </w:rPr>
        <w:tab/>
      </w:r>
      <w:r w:rsidRPr="00BB7994">
        <w:rPr>
          <w:rFonts w:ascii="StoneSans" w:hAnsi="StoneSans" w:cs="StoneSans"/>
          <w:b/>
          <w:bCs/>
          <w:spacing w:val="-2"/>
          <w:kern w:val="1"/>
          <w:sz w:val="24"/>
          <w:szCs w:val="24"/>
        </w:rPr>
        <w:tab/>
      </w:r>
      <w:sdt>
        <w:sdtPr>
          <w:rPr>
            <w:rFonts w:ascii="StoneSans" w:hAnsi="StoneSans" w:cs="StoneSans"/>
            <w:b/>
            <w:bCs/>
            <w:spacing w:val="-2"/>
            <w:kern w:val="1"/>
            <w:sz w:val="24"/>
            <w:szCs w:val="24"/>
          </w:rPr>
          <w:id w:val="1781453516"/>
          <w14:checkbox>
            <w14:checked w14:val="1"/>
            <w14:checkedState w14:val="2612" w14:font="MS Gothic"/>
            <w14:uncheckedState w14:val="2610" w14:font="MS Gothic"/>
          </w14:checkbox>
        </w:sdtPr>
        <w:sdtEndPr/>
        <w:sdtContent>
          <w:r w:rsidR="009E5FC5">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4"/>
          <w:szCs w:val="24"/>
        </w:rPr>
        <w:t xml:space="preserve"> </w:t>
      </w:r>
      <w:r w:rsidRPr="00BB7994">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918283927"/>
          <w14:checkbox>
            <w14:checked w14:val="0"/>
            <w14:checkedState w14:val="2612" w14:font="MS Gothic"/>
            <w14:uncheckedState w14:val="2610" w14:font="MS Gothic"/>
          </w14:checkbox>
        </w:sdtPr>
        <w:sdtEndPr/>
        <w:sdtContent>
          <w:r w:rsidR="009E5FC5">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583987075"/>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041550278"/>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Not Presently Met (0)         </w:t>
      </w:r>
      <w:r w:rsidRPr="00BB7994">
        <w:rPr>
          <w:rFonts w:ascii="StoneSans" w:hAnsi="StoneSans" w:cs="StoneSans"/>
          <w:b/>
          <w:bCs/>
          <w:spacing w:val="-2"/>
          <w:kern w:val="1"/>
          <w:sz w:val="20"/>
          <w:szCs w:val="20"/>
          <w:u w:val="single"/>
        </w:rPr>
        <w:t>__</w:t>
      </w:r>
      <w:r w:rsidR="009E5FC5">
        <w:rPr>
          <w:rFonts w:ascii="StoneSans" w:hAnsi="StoneSans" w:cs="StoneSans"/>
          <w:b/>
          <w:bCs/>
          <w:spacing w:val="-2"/>
          <w:kern w:val="1"/>
          <w:sz w:val="20"/>
          <w:szCs w:val="20"/>
          <w:u w:val="single"/>
        </w:rPr>
        <w:t>3</w:t>
      </w:r>
      <w:r w:rsidRPr="00BB7994">
        <w:rPr>
          <w:rFonts w:ascii="StoneSans" w:hAnsi="StoneSans" w:cs="StoneSans"/>
          <w:b/>
          <w:bCs/>
          <w:spacing w:val="-2"/>
          <w:kern w:val="1"/>
          <w:sz w:val="20"/>
          <w:szCs w:val="20"/>
          <w:u w:val="single"/>
        </w:rPr>
        <w:t>__</w:t>
      </w:r>
    </w:p>
    <w:p w:rsidR="000831AE" w:rsidRPr="00197187"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color w:val="1F497D" w:themeColor="text2"/>
          <w:spacing w:val="-5"/>
          <w:kern w:val="1"/>
          <w:sz w:val="20"/>
          <w:szCs w:val="20"/>
        </w:rPr>
      </w:pPr>
      <w:r>
        <w:rPr>
          <w:rFonts w:ascii="StoneSans" w:hAnsi="StoneSans" w:cs="StoneSans"/>
          <w:spacing w:val="-5"/>
          <w:kern w:val="1"/>
          <w:sz w:val="20"/>
          <w:szCs w:val="20"/>
        </w:rPr>
        <w:tab/>
        <w:t>COMMENTS:</w:t>
      </w:r>
      <w:r w:rsidR="00E77232">
        <w:rPr>
          <w:rFonts w:ascii="StoneSans" w:hAnsi="StoneSans" w:cs="StoneSans"/>
          <w:spacing w:val="-5"/>
          <w:kern w:val="1"/>
          <w:sz w:val="20"/>
          <w:szCs w:val="20"/>
        </w:rPr>
        <w:t xml:space="preserve"> </w:t>
      </w:r>
      <w:r w:rsidR="00E77232" w:rsidRPr="00197187">
        <w:rPr>
          <w:rFonts w:ascii="StoneSans" w:hAnsi="StoneSans" w:cs="StoneSans"/>
          <w:color w:val="1F497D" w:themeColor="text2"/>
          <w:spacing w:val="-5"/>
          <w:kern w:val="1"/>
          <w:sz w:val="20"/>
          <w:szCs w:val="20"/>
        </w:rPr>
        <w:t>Student workers wipe tables following</w:t>
      </w:r>
      <w:r w:rsidR="00197187" w:rsidRPr="00197187">
        <w:rPr>
          <w:rFonts w:ascii="StoneSans" w:hAnsi="StoneSans" w:cs="StoneSans"/>
          <w:color w:val="1F497D" w:themeColor="text2"/>
          <w:spacing w:val="-5"/>
          <w:kern w:val="1"/>
          <w:sz w:val="20"/>
          <w:szCs w:val="20"/>
        </w:rPr>
        <w:t xml:space="preserve"> each</w:t>
      </w:r>
      <w:r w:rsidR="00E77232" w:rsidRPr="00197187">
        <w:rPr>
          <w:rFonts w:ascii="StoneSans" w:hAnsi="StoneSans" w:cs="StoneSans"/>
          <w:color w:val="1F497D" w:themeColor="text2"/>
          <w:spacing w:val="-5"/>
          <w:kern w:val="1"/>
          <w:sz w:val="20"/>
          <w:szCs w:val="20"/>
        </w:rPr>
        <w:t xml:space="preserve"> lunch </w:t>
      </w:r>
      <w:r w:rsidR="00197187" w:rsidRPr="00197187">
        <w:rPr>
          <w:rFonts w:ascii="StoneSans" w:hAnsi="StoneSans" w:cs="StoneSans"/>
          <w:color w:val="1F497D" w:themeColor="text2"/>
          <w:spacing w:val="-5"/>
          <w:kern w:val="1"/>
          <w:sz w:val="20"/>
          <w:szCs w:val="20"/>
        </w:rPr>
        <w:t xml:space="preserve">sitting. </w:t>
      </w:r>
      <w:r w:rsidR="004215A3">
        <w:rPr>
          <w:rFonts w:ascii="StoneSans" w:hAnsi="StoneSans" w:cs="StoneSans"/>
          <w:color w:val="1F497D" w:themeColor="text2"/>
          <w:spacing w:val="-5"/>
          <w:kern w:val="1"/>
          <w:sz w:val="20"/>
          <w:szCs w:val="20"/>
        </w:rPr>
        <w:t xml:space="preserve"> Cleaning m</w:t>
      </w:r>
      <w:r w:rsidR="00197187" w:rsidRPr="00197187">
        <w:rPr>
          <w:rFonts w:ascii="StoneSans" w:hAnsi="StoneSans" w:cs="StoneSans"/>
          <w:color w:val="1F497D" w:themeColor="text2"/>
          <w:spacing w:val="-5"/>
          <w:kern w:val="1"/>
          <w:sz w:val="20"/>
          <w:szCs w:val="20"/>
        </w:rPr>
        <w:t xml:space="preserve">aterials and supplies are provided by the school and under the supervision of school personnel. </w:t>
      </w:r>
    </w:p>
    <w:p w:rsidR="00197187" w:rsidRDefault="00197187"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7B:11</w:t>
      </w:r>
      <w:r>
        <w:rPr>
          <w:rFonts w:ascii="StoneSans" w:hAnsi="StoneSans" w:cs="StoneSans"/>
          <w:spacing w:val="-5"/>
          <w:kern w:val="1"/>
          <w:sz w:val="20"/>
          <w:szCs w:val="20"/>
        </w:rPr>
        <w:tab/>
        <w:t>State law and local food services ordinances are met.</w:t>
      </w:r>
    </w:p>
    <w:p w:rsidR="00AF5139" w:rsidRPr="00BB7994" w:rsidRDefault="00AF5139" w:rsidP="00AF5139">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BB7994">
        <w:rPr>
          <w:rFonts w:ascii="StoneSans" w:hAnsi="StoneSans" w:cs="StoneSans"/>
          <w:b/>
          <w:bCs/>
          <w:spacing w:val="-2"/>
          <w:kern w:val="1"/>
          <w:sz w:val="20"/>
          <w:szCs w:val="20"/>
        </w:rPr>
        <w:tab/>
      </w:r>
      <w:r w:rsidRPr="00BB7994">
        <w:rPr>
          <w:rFonts w:ascii="StoneSans" w:hAnsi="StoneSans" w:cs="StoneSans"/>
          <w:b/>
          <w:bCs/>
          <w:spacing w:val="-2"/>
          <w:kern w:val="1"/>
          <w:sz w:val="24"/>
          <w:szCs w:val="24"/>
        </w:rPr>
        <w:tab/>
      </w:r>
      <w:sdt>
        <w:sdtPr>
          <w:rPr>
            <w:rFonts w:ascii="StoneSans" w:hAnsi="StoneSans" w:cs="StoneSans"/>
            <w:b/>
            <w:bCs/>
            <w:spacing w:val="-2"/>
            <w:kern w:val="1"/>
            <w:sz w:val="24"/>
            <w:szCs w:val="24"/>
          </w:rPr>
          <w:id w:val="-1525785688"/>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4"/>
          <w:szCs w:val="24"/>
        </w:rPr>
        <w:t xml:space="preserve"> </w:t>
      </w:r>
      <w:r w:rsidRPr="00BB7994">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2133083139"/>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795721393"/>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43723435"/>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Not Presently Met (0)         </w:t>
      </w:r>
      <w:r w:rsidRPr="00BB7994">
        <w:rPr>
          <w:rFonts w:ascii="StoneSans" w:hAnsi="StoneSans" w:cs="StoneSans"/>
          <w:b/>
          <w:bCs/>
          <w:spacing w:val="-2"/>
          <w:kern w:val="1"/>
          <w:sz w:val="20"/>
          <w:szCs w:val="20"/>
          <w:u w:val="single"/>
        </w:rPr>
        <w:t>__3__</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color w:val="1F497D" w:themeColor="text2"/>
          <w:spacing w:val="-5"/>
          <w:kern w:val="1"/>
          <w:sz w:val="20"/>
          <w:szCs w:val="20"/>
        </w:rPr>
      </w:pPr>
      <w:r>
        <w:rPr>
          <w:rFonts w:ascii="StoneSans" w:hAnsi="StoneSans" w:cs="StoneSans"/>
          <w:spacing w:val="-5"/>
          <w:kern w:val="1"/>
          <w:sz w:val="20"/>
          <w:szCs w:val="20"/>
        </w:rPr>
        <w:tab/>
        <w:t>COMMENTS:</w:t>
      </w:r>
      <w:r w:rsidR="00197187">
        <w:rPr>
          <w:rFonts w:ascii="StoneSans" w:hAnsi="StoneSans" w:cs="StoneSans"/>
          <w:spacing w:val="-5"/>
          <w:kern w:val="1"/>
          <w:sz w:val="20"/>
          <w:szCs w:val="20"/>
        </w:rPr>
        <w:t xml:space="preserve"> </w:t>
      </w:r>
      <w:r w:rsidR="004215A3">
        <w:rPr>
          <w:rFonts w:ascii="StoneSans" w:hAnsi="StoneSans" w:cs="StoneSans"/>
          <w:color w:val="1F497D" w:themeColor="text2"/>
          <w:spacing w:val="-5"/>
          <w:kern w:val="1"/>
          <w:sz w:val="20"/>
          <w:szCs w:val="20"/>
        </w:rPr>
        <w:t>Through Public School D</w:t>
      </w:r>
      <w:r w:rsidR="00197187" w:rsidRPr="00197187">
        <w:rPr>
          <w:rFonts w:ascii="StoneSans" w:hAnsi="StoneSans" w:cs="StoneSans"/>
          <w:color w:val="1F497D" w:themeColor="text2"/>
          <w:spacing w:val="-5"/>
          <w:kern w:val="1"/>
          <w:sz w:val="20"/>
          <w:szCs w:val="20"/>
        </w:rPr>
        <w:t>istrict 197, the school provides a hot lunch</w:t>
      </w:r>
      <w:r w:rsidR="004215A3">
        <w:rPr>
          <w:rFonts w:ascii="StoneSans" w:hAnsi="StoneSans" w:cs="StoneSans"/>
          <w:color w:val="1F497D" w:themeColor="text2"/>
          <w:spacing w:val="-5"/>
          <w:kern w:val="1"/>
          <w:sz w:val="20"/>
          <w:szCs w:val="20"/>
        </w:rPr>
        <w:t xml:space="preserve"> program that is subject to MN D</w:t>
      </w:r>
      <w:r w:rsidR="00197187" w:rsidRPr="00197187">
        <w:rPr>
          <w:rFonts w:ascii="StoneSans" w:hAnsi="StoneSans" w:cs="StoneSans"/>
          <w:color w:val="1F497D" w:themeColor="text2"/>
          <w:spacing w:val="-5"/>
          <w:kern w:val="1"/>
          <w:sz w:val="20"/>
          <w:szCs w:val="20"/>
        </w:rPr>
        <w:t xml:space="preserve">epartment of Health rules and inspections.  </w:t>
      </w:r>
    </w:p>
    <w:p w:rsidR="00197187" w:rsidRDefault="00197187"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Subtotal          </w:t>
      </w:r>
      <w:r w:rsidRPr="00197187">
        <w:rPr>
          <w:rFonts w:ascii="StoneSans" w:hAnsi="StoneSans" w:cs="StoneSans"/>
          <w:spacing w:val="-5"/>
          <w:kern w:val="1"/>
          <w:sz w:val="20"/>
          <w:szCs w:val="20"/>
          <w:u w:val="single"/>
        </w:rPr>
        <w:t>___</w:t>
      </w:r>
      <w:r w:rsidR="00197187" w:rsidRPr="00197187">
        <w:rPr>
          <w:rFonts w:ascii="StoneSans" w:hAnsi="StoneSans" w:cs="StoneSans"/>
          <w:spacing w:val="-5"/>
          <w:kern w:val="1"/>
          <w:sz w:val="20"/>
          <w:szCs w:val="20"/>
          <w:u w:val="single"/>
        </w:rPr>
        <w:t>11</w:t>
      </w:r>
      <w:r w:rsidRPr="00197187">
        <w:rPr>
          <w:rFonts w:ascii="StoneSans" w:hAnsi="StoneSans" w:cs="StoneSans"/>
          <w:spacing w:val="-5"/>
          <w:kern w:val="1"/>
          <w:sz w:val="20"/>
          <w:szCs w:val="20"/>
          <w:u w:val="single"/>
        </w:rPr>
        <w:t>___</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b/>
          <w:bCs/>
          <w:color w:val="2B4C8F"/>
          <w:spacing w:val="-5"/>
          <w:kern w:val="1"/>
          <w:sz w:val="32"/>
          <w:szCs w:val="32"/>
        </w:rPr>
      </w:pPr>
      <w:r>
        <w:rPr>
          <w:rFonts w:ascii="StoneSans" w:hAnsi="StoneSans" w:cs="StoneSans"/>
          <w:b/>
          <w:bCs/>
          <w:color w:val="2B4C8F"/>
          <w:spacing w:val="-5"/>
          <w:kern w:val="1"/>
          <w:sz w:val="32"/>
          <w:szCs w:val="32"/>
        </w:rPr>
        <w:t>Category VII-C</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b/>
          <w:bCs/>
          <w:color w:val="2B4C8F"/>
          <w:spacing w:val="-5"/>
          <w:kern w:val="1"/>
          <w:sz w:val="32"/>
          <w:szCs w:val="32"/>
        </w:rPr>
      </w:pPr>
      <w:r>
        <w:rPr>
          <w:rFonts w:ascii="StoneSans" w:hAnsi="StoneSans" w:cs="StoneSans"/>
          <w:b/>
          <w:bCs/>
          <w:color w:val="2B4C8F"/>
          <w:spacing w:val="-5"/>
          <w:kern w:val="1"/>
          <w:sz w:val="32"/>
          <w:szCs w:val="32"/>
        </w:rPr>
        <w:t>Activities</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b/>
          <w:bCs/>
          <w:spacing w:val="-5"/>
          <w:kern w:val="1"/>
          <w:sz w:val="32"/>
          <w:szCs w:val="32"/>
        </w:rPr>
      </w:pPr>
      <w:r>
        <w:rPr>
          <w:rFonts w:ascii="StoneSans" w:hAnsi="StoneSans" w:cs="StoneSans"/>
          <w:b/>
          <w:bCs/>
          <w:spacing w:val="-5"/>
          <w:kern w:val="1"/>
          <w:sz w:val="32"/>
          <w:szCs w:val="32"/>
        </w:rPr>
        <w:t>OVERVIEW:</w:t>
      </w:r>
    </w:p>
    <w:p w:rsidR="000831AE" w:rsidRDefault="000831AE" w:rsidP="000831AE">
      <w:pPr>
        <w:widowControl w:val="0"/>
        <w:tabs>
          <w:tab w:val="left" w:pos="7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Evaluate the level of implementation for each of the other indicators of success. Tally and record your point total at the end of this section.</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7C:12</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provides a variety of extra-curricular and co-curricular activities which meet the needs and interests of the students and reflect the mission of the school.</w:t>
      </w:r>
    </w:p>
    <w:p w:rsidR="00AF5139" w:rsidRPr="00BB7994" w:rsidRDefault="00AF5139" w:rsidP="00AF5139">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BB7994">
        <w:rPr>
          <w:rFonts w:ascii="StoneSans" w:hAnsi="StoneSans" w:cs="StoneSans"/>
          <w:b/>
          <w:bCs/>
          <w:spacing w:val="-2"/>
          <w:kern w:val="1"/>
          <w:sz w:val="20"/>
          <w:szCs w:val="20"/>
        </w:rPr>
        <w:tab/>
      </w:r>
      <w:r w:rsidRPr="00BB7994">
        <w:rPr>
          <w:rFonts w:ascii="StoneSans" w:hAnsi="StoneSans" w:cs="StoneSans"/>
          <w:b/>
          <w:bCs/>
          <w:spacing w:val="-2"/>
          <w:kern w:val="1"/>
          <w:sz w:val="24"/>
          <w:szCs w:val="24"/>
        </w:rPr>
        <w:tab/>
      </w:r>
      <w:sdt>
        <w:sdtPr>
          <w:rPr>
            <w:rFonts w:ascii="StoneSans" w:hAnsi="StoneSans" w:cs="StoneSans"/>
            <w:b/>
            <w:bCs/>
            <w:spacing w:val="-2"/>
            <w:kern w:val="1"/>
            <w:sz w:val="24"/>
            <w:szCs w:val="24"/>
          </w:rPr>
          <w:id w:val="1431780777"/>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4"/>
          <w:szCs w:val="24"/>
        </w:rPr>
        <w:t xml:space="preserve"> </w:t>
      </w:r>
      <w:r w:rsidRPr="00BB7994">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535970672"/>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916987044"/>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27659240"/>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Not Presently Met (0)         </w:t>
      </w:r>
      <w:r w:rsidRPr="00BB7994">
        <w:rPr>
          <w:rFonts w:ascii="StoneSans" w:hAnsi="StoneSans" w:cs="StoneSans"/>
          <w:b/>
          <w:bCs/>
          <w:spacing w:val="-2"/>
          <w:kern w:val="1"/>
          <w:sz w:val="20"/>
          <w:szCs w:val="20"/>
          <w:u w:val="single"/>
        </w:rPr>
        <w:t>__3__</w:t>
      </w:r>
    </w:p>
    <w:p w:rsidR="000831AE" w:rsidRPr="00AC4A7F"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color w:val="1F497D" w:themeColor="text2"/>
          <w:spacing w:val="-5"/>
          <w:kern w:val="1"/>
          <w:sz w:val="20"/>
          <w:szCs w:val="20"/>
        </w:rPr>
      </w:pPr>
      <w:r>
        <w:rPr>
          <w:rFonts w:ascii="StoneSans" w:hAnsi="StoneSans" w:cs="StoneSans"/>
          <w:spacing w:val="-5"/>
          <w:kern w:val="1"/>
          <w:sz w:val="20"/>
          <w:szCs w:val="20"/>
        </w:rPr>
        <w:tab/>
        <w:t>COMMENTS:</w:t>
      </w:r>
      <w:r w:rsidR="007D1B15">
        <w:rPr>
          <w:rFonts w:ascii="StoneSans" w:hAnsi="StoneSans" w:cs="StoneSans"/>
          <w:spacing w:val="-5"/>
          <w:kern w:val="1"/>
          <w:sz w:val="20"/>
          <w:szCs w:val="20"/>
        </w:rPr>
        <w:t xml:space="preserve"> </w:t>
      </w:r>
      <w:r w:rsidR="007D1B15" w:rsidRPr="00AC4A7F">
        <w:rPr>
          <w:rFonts w:ascii="StoneSans" w:hAnsi="StoneSans" w:cs="StoneSans"/>
          <w:color w:val="1F497D" w:themeColor="text2"/>
          <w:spacing w:val="-5"/>
          <w:kern w:val="1"/>
          <w:sz w:val="20"/>
          <w:szCs w:val="20"/>
        </w:rPr>
        <w:t xml:space="preserve">TLO offers a variety of extra and co-curricular activities including athletics (cross country, soccer, basketball, volleyball, baseball), arts (choir, band, musical, </w:t>
      </w:r>
      <w:proofErr w:type="spellStart"/>
      <w:r w:rsidR="007D1B15" w:rsidRPr="00AC4A7F">
        <w:rPr>
          <w:rFonts w:ascii="StoneSans" w:hAnsi="StoneSans" w:cs="StoneSans"/>
          <w:color w:val="1F497D" w:themeColor="text2"/>
          <w:spacing w:val="-5"/>
          <w:kern w:val="1"/>
          <w:sz w:val="20"/>
          <w:szCs w:val="20"/>
        </w:rPr>
        <w:t>handbell</w:t>
      </w:r>
      <w:proofErr w:type="spellEnd"/>
      <w:r w:rsidR="007D1B15" w:rsidRPr="00AC4A7F">
        <w:rPr>
          <w:rFonts w:ascii="StoneSans" w:hAnsi="StoneSans" w:cs="StoneSans"/>
          <w:color w:val="1F497D" w:themeColor="text2"/>
          <w:spacing w:val="-5"/>
          <w:kern w:val="1"/>
          <w:sz w:val="20"/>
          <w:szCs w:val="20"/>
        </w:rPr>
        <w:t xml:space="preserve"> choir), and academic (geography bee, Lego robotics club, spelling bee).</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7C:13</w:t>
      </w:r>
      <w:r>
        <w:rPr>
          <w:rFonts w:ascii="StoneSans" w:hAnsi="StoneSans" w:cs="StoneSans"/>
          <w:spacing w:val="-5"/>
          <w:kern w:val="1"/>
          <w:sz w:val="20"/>
          <w:szCs w:val="20"/>
        </w:rPr>
        <w:tab/>
      </w:r>
      <w:proofErr w:type="gramStart"/>
      <w:r>
        <w:rPr>
          <w:rFonts w:ascii="StoneSans" w:hAnsi="StoneSans" w:cs="StoneSans"/>
          <w:spacing w:val="-5"/>
          <w:kern w:val="1"/>
          <w:sz w:val="20"/>
          <w:szCs w:val="20"/>
        </w:rPr>
        <w:t>Each</w:t>
      </w:r>
      <w:proofErr w:type="gramEnd"/>
      <w:r>
        <w:rPr>
          <w:rFonts w:ascii="StoneSans" w:hAnsi="StoneSans" w:cs="StoneSans"/>
          <w:spacing w:val="-5"/>
          <w:kern w:val="1"/>
          <w:sz w:val="20"/>
          <w:szCs w:val="20"/>
        </w:rPr>
        <w:t xml:space="preserve"> activity is carefully supervised by appropriately trained personnel.</w:t>
      </w:r>
    </w:p>
    <w:p w:rsidR="00AF5139" w:rsidRPr="00BB7994" w:rsidRDefault="00AF5139" w:rsidP="00AF5139">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BB7994">
        <w:rPr>
          <w:rFonts w:ascii="StoneSans" w:hAnsi="StoneSans" w:cs="StoneSans"/>
          <w:b/>
          <w:bCs/>
          <w:spacing w:val="-2"/>
          <w:kern w:val="1"/>
          <w:sz w:val="20"/>
          <w:szCs w:val="20"/>
        </w:rPr>
        <w:tab/>
      </w:r>
      <w:r w:rsidRPr="00BB7994">
        <w:rPr>
          <w:rFonts w:ascii="StoneSans" w:hAnsi="StoneSans" w:cs="StoneSans"/>
          <w:b/>
          <w:bCs/>
          <w:spacing w:val="-2"/>
          <w:kern w:val="1"/>
          <w:sz w:val="24"/>
          <w:szCs w:val="24"/>
        </w:rPr>
        <w:tab/>
      </w:r>
      <w:sdt>
        <w:sdtPr>
          <w:rPr>
            <w:rFonts w:ascii="StoneSans" w:hAnsi="StoneSans" w:cs="StoneSans"/>
            <w:b/>
            <w:bCs/>
            <w:spacing w:val="-2"/>
            <w:kern w:val="1"/>
            <w:sz w:val="24"/>
            <w:szCs w:val="24"/>
          </w:rPr>
          <w:id w:val="-188964032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4"/>
          <w:szCs w:val="24"/>
        </w:rPr>
        <w:t xml:space="preserve"> </w:t>
      </w:r>
      <w:r w:rsidRPr="00BB7994">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637913471"/>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648363152"/>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82163101"/>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Not Presently Met (0)         </w:t>
      </w:r>
      <w:r>
        <w:rPr>
          <w:rFonts w:ascii="StoneSans" w:hAnsi="StoneSans" w:cs="StoneSans"/>
          <w:b/>
          <w:bCs/>
          <w:spacing w:val="-2"/>
          <w:kern w:val="1"/>
          <w:sz w:val="20"/>
          <w:szCs w:val="20"/>
          <w:u w:val="single"/>
        </w:rPr>
        <w:t>__2</w:t>
      </w:r>
      <w:r w:rsidRPr="00BB7994">
        <w:rPr>
          <w:rFonts w:ascii="StoneSans" w:hAnsi="StoneSans" w:cs="StoneSans"/>
          <w:b/>
          <w:bCs/>
          <w:spacing w:val="-2"/>
          <w:kern w:val="1"/>
          <w:sz w:val="20"/>
          <w:szCs w:val="20"/>
          <w:u w:val="single"/>
        </w:rPr>
        <w:t>__</w:t>
      </w:r>
    </w:p>
    <w:p w:rsidR="000831AE" w:rsidRPr="007D1B15"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color w:val="1F497D" w:themeColor="text2"/>
          <w:spacing w:val="-5"/>
          <w:kern w:val="1"/>
          <w:sz w:val="20"/>
          <w:szCs w:val="20"/>
        </w:rPr>
      </w:pPr>
      <w:r>
        <w:rPr>
          <w:rFonts w:ascii="StoneSans" w:hAnsi="StoneSans" w:cs="StoneSans"/>
          <w:spacing w:val="-5"/>
          <w:kern w:val="1"/>
          <w:sz w:val="20"/>
          <w:szCs w:val="20"/>
        </w:rPr>
        <w:tab/>
        <w:t>COMMENTS:</w:t>
      </w:r>
      <w:r w:rsidR="007D1B15">
        <w:rPr>
          <w:rFonts w:ascii="StoneSans" w:hAnsi="StoneSans" w:cs="StoneSans"/>
          <w:spacing w:val="-5"/>
          <w:kern w:val="1"/>
          <w:sz w:val="20"/>
          <w:szCs w:val="20"/>
        </w:rPr>
        <w:t xml:space="preserve"> </w:t>
      </w:r>
      <w:r w:rsidR="007D1B15" w:rsidRPr="007D1B15">
        <w:rPr>
          <w:rFonts w:ascii="StoneSans" w:hAnsi="StoneSans" w:cs="StoneSans"/>
          <w:color w:val="1F497D" w:themeColor="text2"/>
          <w:spacing w:val="-5"/>
          <w:kern w:val="1"/>
          <w:sz w:val="20"/>
          <w:szCs w:val="20"/>
        </w:rPr>
        <w:t>TLO has an athletic director that receives a stipend.  The athletic director is tasked with scheduling team contests and practices, soliciting coaches, organizing team drivers, and recruiting volunteers to assist at home contests.  There is a coach’s manua</w:t>
      </w:r>
      <w:r w:rsidR="004215A3">
        <w:rPr>
          <w:rFonts w:ascii="StoneSans" w:hAnsi="StoneSans" w:cs="StoneSans"/>
          <w:color w:val="1F497D" w:themeColor="text2"/>
          <w:spacing w:val="-5"/>
          <w:kern w:val="1"/>
          <w:sz w:val="20"/>
          <w:szCs w:val="20"/>
        </w:rPr>
        <w:t>l as a resource</w:t>
      </w:r>
      <w:r w:rsidR="007D1B15" w:rsidRPr="007D1B15">
        <w:rPr>
          <w:rFonts w:ascii="StoneSans" w:hAnsi="StoneSans" w:cs="StoneSans"/>
          <w:color w:val="1F497D" w:themeColor="text2"/>
          <w:spacing w:val="-5"/>
          <w:kern w:val="1"/>
          <w:sz w:val="20"/>
          <w:szCs w:val="20"/>
        </w:rPr>
        <w:t xml:space="preserve"> for volunteer coaches.  </w:t>
      </w:r>
      <w:r w:rsidR="00136145">
        <w:rPr>
          <w:rFonts w:ascii="StoneSans" w:hAnsi="StoneSans" w:cs="StoneSans"/>
          <w:color w:val="1F497D" w:themeColor="text2"/>
          <w:spacing w:val="-5"/>
          <w:kern w:val="1"/>
          <w:sz w:val="20"/>
          <w:szCs w:val="20"/>
        </w:rPr>
        <w:t>Activity leaders are not always TLO paid staff.  Activity v</w:t>
      </w:r>
      <w:r w:rsidR="00E77232" w:rsidRPr="007D1B15">
        <w:rPr>
          <w:rFonts w:ascii="StoneSans" w:hAnsi="StoneSans" w:cs="StoneSans"/>
          <w:color w:val="1F497D" w:themeColor="text2"/>
          <w:spacing w:val="-5"/>
          <w:kern w:val="1"/>
          <w:sz w:val="20"/>
          <w:szCs w:val="20"/>
        </w:rPr>
        <w:t xml:space="preserve">olunteers are not always trained </w:t>
      </w:r>
      <w:r w:rsidR="007D1B15" w:rsidRPr="007D1B15">
        <w:rPr>
          <w:rFonts w:ascii="StoneSans" w:hAnsi="StoneSans" w:cs="StoneSans"/>
          <w:color w:val="1F497D" w:themeColor="text2"/>
          <w:spacing w:val="-5"/>
          <w:kern w:val="1"/>
          <w:sz w:val="20"/>
          <w:szCs w:val="20"/>
        </w:rPr>
        <w:t>for tasks</w:t>
      </w:r>
      <w:r w:rsidR="00136145">
        <w:rPr>
          <w:rFonts w:ascii="StoneSans" w:hAnsi="StoneSans" w:cs="StoneSans"/>
          <w:color w:val="1F497D" w:themeColor="text2"/>
          <w:spacing w:val="-5"/>
          <w:kern w:val="1"/>
          <w:sz w:val="20"/>
          <w:szCs w:val="20"/>
        </w:rPr>
        <w:t>.</w:t>
      </w:r>
      <w:r w:rsidR="007D1B15" w:rsidRPr="007D1B15">
        <w:rPr>
          <w:rFonts w:ascii="StoneSans" w:hAnsi="StoneSans" w:cs="StoneSans"/>
          <w:color w:val="1F497D" w:themeColor="text2"/>
          <w:spacing w:val="-5"/>
          <w:kern w:val="1"/>
          <w:sz w:val="20"/>
          <w:szCs w:val="20"/>
        </w:rPr>
        <w:t xml:space="preserve"> </w:t>
      </w:r>
      <w:r w:rsidR="00136145">
        <w:rPr>
          <w:rFonts w:ascii="StoneSans" w:hAnsi="StoneSans" w:cs="StoneSans"/>
          <w:color w:val="1F497D" w:themeColor="text2"/>
          <w:spacing w:val="-5"/>
          <w:kern w:val="1"/>
          <w:sz w:val="20"/>
          <w:szCs w:val="20"/>
        </w:rPr>
        <w:t>T</w:t>
      </w:r>
      <w:r w:rsidR="00E77232" w:rsidRPr="007D1B15">
        <w:rPr>
          <w:rFonts w:ascii="StoneSans" w:hAnsi="StoneSans" w:cs="StoneSans"/>
          <w:color w:val="1F497D" w:themeColor="text2"/>
          <w:spacing w:val="-5"/>
          <w:kern w:val="1"/>
          <w:sz w:val="20"/>
          <w:szCs w:val="20"/>
        </w:rPr>
        <w:t>here is not always an athletic director o</w:t>
      </w:r>
      <w:r w:rsidR="007D1B15" w:rsidRPr="007D1B15">
        <w:rPr>
          <w:rFonts w:ascii="StoneSans" w:hAnsi="StoneSans" w:cs="StoneSans"/>
          <w:color w:val="1F497D" w:themeColor="text2"/>
          <w:spacing w:val="-5"/>
          <w:kern w:val="1"/>
          <w:sz w:val="20"/>
          <w:szCs w:val="20"/>
        </w:rPr>
        <w:t>r</w:t>
      </w:r>
      <w:r w:rsidR="00E77232" w:rsidRPr="007D1B15">
        <w:rPr>
          <w:rFonts w:ascii="StoneSans" w:hAnsi="StoneSans" w:cs="StoneSans"/>
          <w:color w:val="1F497D" w:themeColor="text2"/>
          <w:spacing w:val="-5"/>
          <w:kern w:val="1"/>
          <w:sz w:val="20"/>
          <w:szCs w:val="20"/>
        </w:rPr>
        <w:t xml:space="preserve"> designated substitute available for </w:t>
      </w:r>
      <w:r w:rsidR="007D1B15" w:rsidRPr="007D1B15">
        <w:rPr>
          <w:rFonts w:ascii="StoneSans" w:hAnsi="StoneSans" w:cs="StoneSans"/>
          <w:color w:val="1F497D" w:themeColor="text2"/>
          <w:spacing w:val="-5"/>
          <w:kern w:val="1"/>
          <w:sz w:val="20"/>
          <w:szCs w:val="20"/>
        </w:rPr>
        <w:t xml:space="preserve">the entirety of </w:t>
      </w:r>
      <w:r w:rsidR="00E77232" w:rsidRPr="007D1B15">
        <w:rPr>
          <w:rFonts w:ascii="StoneSans" w:hAnsi="StoneSans" w:cs="StoneSans"/>
          <w:color w:val="1F497D" w:themeColor="text2"/>
          <w:spacing w:val="-5"/>
          <w:kern w:val="1"/>
          <w:sz w:val="20"/>
          <w:szCs w:val="20"/>
        </w:rPr>
        <w:t>home contests.</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7C:14</w:t>
      </w:r>
      <w:r>
        <w:rPr>
          <w:rFonts w:ascii="StoneSans" w:hAnsi="StoneSans" w:cs="StoneSans"/>
          <w:spacing w:val="-5"/>
          <w:kern w:val="1"/>
          <w:sz w:val="20"/>
          <w:szCs w:val="20"/>
        </w:rPr>
        <w:tab/>
      </w:r>
      <w:proofErr w:type="gramStart"/>
      <w:r>
        <w:rPr>
          <w:rFonts w:ascii="StoneSans" w:hAnsi="StoneSans" w:cs="StoneSans"/>
          <w:spacing w:val="-5"/>
          <w:kern w:val="1"/>
          <w:sz w:val="20"/>
          <w:szCs w:val="20"/>
        </w:rPr>
        <w:t>All</w:t>
      </w:r>
      <w:proofErr w:type="gramEnd"/>
      <w:r>
        <w:rPr>
          <w:rFonts w:ascii="StoneSans" w:hAnsi="StoneSans" w:cs="StoneSans"/>
          <w:spacing w:val="-5"/>
          <w:kern w:val="1"/>
          <w:sz w:val="20"/>
          <w:szCs w:val="20"/>
        </w:rPr>
        <w:t xml:space="preserve"> activities are appropriate for the age level of the students involved and based on appropriate student outcomes.</w:t>
      </w:r>
    </w:p>
    <w:p w:rsidR="00AF5139" w:rsidRPr="00BB7994" w:rsidRDefault="00AF5139" w:rsidP="00AF5139">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BB7994">
        <w:rPr>
          <w:rFonts w:ascii="StoneSans" w:hAnsi="StoneSans" w:cs="StoneSans"/>
          <w:b/>
          <w:bCs/>
          <w:spacing w:val="-2"/>
          <w:kern w:val="1"/>
          <w:sz w:val="20"/>
          <w:szCs w:val="20"/>
        </w:rPr>
        <w:tab/>
      </w:r>
      <w:r w:rsidRPr="00BB7994">
        <w:rPr>
          <w:rFonts w:ascii="StoneSans" w:hAnsi="StoneSans" w:cs="StoneSans"/>
          <w:b/>
          <w:bCs/>
          <w:spacing w:val="-2"/>
          <w:kern w:val="1"/>
          <w:sz w:val="24"/>
          <w:szCs w:val="24"/>
        </w:rPr>
        <w:tab/>
      </w:r>
      <w:sdt>
        <w:sdtPr>
          <w:rPr>
            <w:rFonts w:ascii="StoneSans" w:hAnsi="StoneSans" w:cs="StoneSans"/>
            <w:b/>
            <w:bCs/>
            <w:spacing w:val="-2"/>
            <w:kern w:val="1"/>
            <w:sz w:val="24"/>
            <w:szCs w:val="24"/>
          </w:rPr>
          <w:id w:val="-10452795"/>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4"/>
          <w:szCs w:val="24"/>
        </w:rPr>
        <w:t xml:space="preserve"> </w:t>
      </w:r>
      <w:r w:rsidRPr="00BB7994">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348524672"/>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127078884"/>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074110504"/>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Not Presently Met (0)         </w:t>
      </w:r>
      <w:r w:rsidRPr="00BB7994">
        <w:rPr>
          <w:rFonts w:ascii="StoneSans" w:hAnsi="StoneSans" w:cs="StoneSans"/>
          <w:b/>
          <w:bCs/>
          <w:spacing w:val="-2"/>
          <w:kern w:val="1"/>
          <w:sz w:val="20"/>
          <w:szCs w:val="20"/>
          <w:u w:val="single"/>
        </w:rPr>
        <w:t>__3__</w:t>
      </w:r>
    </w:p>
    <w:p w:rsidR="000831AE" w:rsidRPr="0086714A"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color w:val="1F497D" w:themeColor="text2"/>
          <w:spacing w:val="-5"/>
          <w:kern w:val="1"/>
          <w:sz w:val="20"/>
          <w:szCs w:val="20"/>
        </w:rPr>
      </w:pPr>
      <w:r>
        <w:rPr>
          <w:rFonts w:ascii="StoneSans" w:hAnsi="StoneSans" w:cs="StoneSans"/>
          <w:spacing w:val="-5"/>
          <w:kern w:val="1"/>
          <w:sz w:val="20"/>
          <w:szCs w:val="20"/>
        </w:rPr>
        <w:lastRenderedPageBreak/>
        <w:tab/>
        <w:t>COMMENTS:</w:t>
      </w:r>
      <w:r w:rsidR="007D1B15">
        <w:rPr>
          <w:rFonts w:ascii="StoneSans" w:hAnsi="StoneSans" w:cs="StoneSans"/>
          <w:spacing w:val="-5"/>
          <w:kern w:val="1"/>
          <w:sz w:val="20"/>
          <w:szCs w:val="20"/>
        </w:rPr>
        <w:t xml:space="preserve"> </w:t>
      </w:r>
      <w:r w:rsidR="004215A3">
        <w:rPr>
          <w:rFonts w:ascii="StoneSans" w:hAnsi="StoneSans" w:cs="StoneSans"/>
          <w:color w:val="1F497D" w:themeColor="text2"/>
          <w:spacing w:val="-5"/>
          <w:kern w:val="1"/>
          <w:sz w:val="20"/>
          <w:szCs w:val="20"/>
        </w:rPr>
        <w:t>Extra</w:t>
      </w:r>
      <w:r w:rsidR="0086714A" w:rsidRPr="0086714A">
        <w:rPr>
          <w:rFonts w:ascii="StoneSans" w:hAnsi="StoneSans" w:cs="StoneSans"/>
          <w:color w:val="1F497D" w:themeColor="text2"/>
          <w:spacing w:val="-5"/>
          <w:kern w:val="1"/>
          <w:sz w:val="20"/>
          <w:szCs w:val="20"/>
        </w:rPr>
        <w:t xml:space="preserve"> and co-curricular activities are not available for all age levels</w:t>
      </w:r>
      <w:r w:rsidR="004215A3">
        <w:rPr>
          <w:rFonts w:ascii="StoneSans" w:hAnsi="StoneSans" w:cs="StoneSans"/>
          <w:color w:val="1F497D" w:themeColor="text2"/>
          <w:spacing w:val="-5"/>
          <w:kern w:val="1"/>
          <w:sz w:val="20"/>
          <w:szCs w:val="20"/>
        </w:rPr>
        <w:t xml:space="preserve"> because the activity is not </w:t>
      </w:r>
      <w:r w:rsidR="0086714A" w:rsidRPr="0086714A">
        <w:rPr>
          <w:rFonts w:ascii="StoneSans" w:hAnsi="StoneSans" w:cs="StoneSans"/>
          <w:color w:val="1F497D" w:themeColor="text2"/>
          <w:spacing w:val="-5"/>
          <w:kern w:val="1"/>
          <w:sz w:val="20"/>
          <w:szCs w:val="20"/>
        </w:rPr>
        <w:t>appropriate for all age levels (Band is optional for grades 5-8 only and would not be developmentally appropriate fo</w:t>
      </w:r>
      <w:r w:rsidR="004215A3">
        <w:rPr>
          <w:rFonts w:ascii="StoneSans" w:hAnsi="StoneSans" w:cs="StoneSans"/>
          <w:color w:val="1F497D" w:themeColor="text2"/>
          <w:spacing w:val="-5"/>
          <w:kern w:val="1"/>
          <w:sz w:val="20"/>
          <w:szCs w:val="20"/>
        </w:rPr>
        <w:t>r younger aged students). Extra</w:t>
      </w:r>
      <w:r w:rsidR="0086714A" w:rsidRPr="0086714A">
        <w:rPr>
          <w:rFonts w:ascii="StoneSans" w:hAnsi="StoneSans" w:cs="StoneSans"/>
          <w:color w:val="1F497D" w:themeColor="text2"/>
          <w:spacing w:val="-5"/>
          <w:kern w:val="1"/>
          <w:sz w:val="20"/>
          <w:szCs w:val="20"/>
        </w:rPr>
        <w:t xml:space="preserve"> and</w:t>
      </w:r>
      <w:r w:rsidR="004215A3">
        <w:rPr>
          <w:rFonts w:ascii="StoneSans" w:hAnsi="StoneSans" w:cs="StoneSans"/>
          <w:color w:val="1F497D" w:themeColor="text2"/>
          <w:spacing w:val="-5"/>
          <w:kern w:val="1"/>
          <w:sz w:val="20"/>
          <w:szCs w:val="20"/>
        </w:rPr>
        <w:t xml:space="preserve"> c</w:t>
      </w:r>
      <w:r w:rsidR="0086714A" w:rsidRPr="0086714A">
        <w:rPr>
          <w:rFonts w:ascii="StoneSans" w:hAnsi="StoneSans" w:cs="StoneSans"/>
          <w:color w:val="1F497D" w:themeColor="text2"/>
          <w:spacing w:val="-5"/>
          <w:kern w:val="1"/>
          <w:sz w:val="20"/>
          <w:szCs w:val="20"/>
        </w:rPr>
        <w:t>o-curricular activities support the school’s Whole Child philosophy.</w:t>
      </w:r>
    </w:p>
    <w:p w:rsidR="000831AE" w:rsidRDefault="0086714A" w:rsidP="0086714A">
      <w:pPr>
        <w:widowControl w:val="0"/>
        <w:tabs>
          <w:tab w:val="left" w:pos="408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7C:15</w:t>
      </w:r>
      <w:r>
        <w:rPr>
          <w:rFonts w:ascii="StoneSans" w:hAnsi="StoneSans" w:cs="StoneSans"/>
          <w:spacing w:val="-5"/>
          <w:kern w:val="1"/>
          <w:sz w:val="20"/>
          <w:szCs w:val="20"/>
        </w:rPr>
        <w:tab/>
      </w:r>
      <w:proofErr w:type="gramStart"/>
      <w:r>
        <w:rPr>
          <w:rFonts w:ascii="StoneSans" w:hAnsi="StoneSans" w:cs="StoneSans"/>
          <w:spacing w:val="-5"/>
          <w:kern w:val="1"/>
          <w:sz w:val="20"/>
          <w:szCs w:val="20"/>
        </w:rPr>
        <w:t>Through</w:t>
      </w:r>
      <w:proofErr w:type="gramEnd"/>
      <w:r>
        <w:rPr>
          <w:rFonts w:ascii="StoneSans" w:hAnsi="StoneSans" w:cs="StoneSans"/>
          <w:spacing w:val="-5"/>
          <w:kern w:val="1"/>
          <w:sz w:val="20"/>
          <w:szCs w:val="20"/>
        </w:rPr>
        <w:t xml:space="preserve"> these activities, students have opportunities to share their Christian faith.</w:t>
      </w:r>
    </w:p>
    <w:p w:rsidR="00AF5139" w:rsidRPr="00BB7994" w:rsidRDefault="00AF5139" w:rsidP="00AF5139">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BB7994">
        <w:rPr>
          <w:rFonts w:ascii="StoneSans" w:hAnsi="StoneSans" w:cs="StoneSans"/>
          <w:b/>
          <w:bCs/>
          <w:spacing w:val="-2"/>
          <w:kern w:val="1"/>
          <w:sz w:val="20"/>
          <w:szCs w:val="20"/>
        </w:rPr>
        <w:tab/>
      </w:r>
      <w:r w:rsidRPr="00BB7994">
        <w:rPr>
          <w:rFonts w:ascii="StoneSans" w:hAnsi="StoneSans" w:cs="StoneSans"/>
          <w:b/>
          <w:bCs/>
          <w:spacing w:val="-2"/>
          <w:kern w:val="1"/>
          <w:sz w:val="24"/>
          <w:szCs w:val="24"/>
        </w:rPr>
        <w:tab/>
      </w:r>
      <w:sdt>
        <w:sdtPr>
          <w:rPr>
            <w:rFonts w:ascii="StoneSans" w:hAnsi="StoneSans" w:cs="StoneSans"/>
            <w:b/>
            <w:bCs/>
            <w:spacing w:val="-2"/>
            <w:kern w:val="1"/>
            <w:sz w:val="24"/>
            <w:szCs w:val="24"/>
          </w:rPr>
          <w:id w:val="-655919618"/>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4"/>
          <w:szCs w:val="24"/>
        </w:rPr>
        <w:t xml:space="preserve"> </w:t>
      </w:r>
      <w:r w:rsidRPr="00BB7994">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610893161"/>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192964872"/>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23107384"/>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Not Presently Met (0)         </w:t>
      </w:r>
      <w:r w:rsidRPr="00BB7994">
        <w:rPr>
          <w:rFonts w:ascii="StoneSans" w:hAnsi="StoneSans" w:cs="StoneSans"/>
          <w:b/>
          <w:bCs/>
          <w:spacing w:val="-2"/>
          <w:kern w:val="1"/>
          <w:sz w:val="20"/>
          <w:szCs w:val="20"/>
          <w:u w:val="single"/>
        </w:rPr>
        <w:t>__3__</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color w:val="1F497D" w:themeColor="text2"/>
          <w:spacing w:val="-5"/>
          <w:kern w:val="1"/>
          <w:sz w:val="20"/>
          <w:szCs w:val="20"/>
        </w:rPr>
      </w:pPr>
      <w:r>
        <w:rPr>
          <w:rFonts w:ascii="StoneSans" w:hAnsi="StoneSans" w:cs="StoneSans"/>
          <w:spacing w:val="-5"/>
          <w:kern w:val="1"/>
          <w:sz w:val="20"/>
          <w:szCs w:val="20"/>
        </w:rPr>
        <w:tab/>
        <w:t>COMMENTS:</w:t>
      </w:r>
      <w:r w:rsidR="00AC4A7F">
        <w:rPr>
          <w:rFonts w:ascii="StoneSans" w:hAnsi="StoneSans" w:cs="StoneSans"/>
          <w:spacing w:val="-5"/>
          <w:kern w:val="1"/>
          <w:sz w:val="20"/>
          <w:szCs w:val="20"/>
        </w:rPr>
        <w:t xml:space="preserve"> </w:t>
      </w:r>
      <w:r w:rsidR="00AC4A7F" w:rsidRPr="00AC4A7F">
        <w:rPr>
          <w:rFonts w:ascii="StoneSans" w:hAnsi="StoneSans" w:cs="StoneSans"/>
          <w:color w:val="1F497D" w:themeColor="text2"/>
          <w:spacing w:val="-5"/>
          <w:kern w:val="1"/>
          <w:sz w:val="20"/>
          <w:szCs w:val="20"/>
        </w:rPr>
        <w:t xml:space="preserve">Activity leaders are expressly encouraged to maintain a Christian atmosphere.  Public prayer occurs before all home contests </w:t>
      </w:r>
      <w:r w:rsidR="00AC4A7F">
        <w:rPr>
          <w:rFonts w:ascii="StoneSans" w:hAnsi="StoneSans" w:cs="StoneSans"/>
          <w:color w:val="1F497D" w:themeColor="text2"/>
          <w:spacing w:val="-5"/>
          <w:kern w:val="1"/>
          <w:sz w:val="20"/>
          <w:szCs w:val="20"/>
        </w:rPr>
        <w:t xml:space="preserve">with </w:t>
      </w:r>
      <w:r w:rsidR="00AC4A7F" w:rsidRPr="00AC4A7F">
        <w:rPr>
          <w:rFonts w:ascii="StoneSans" w:hAnsi="StoneSans" w:cs="StoneSans"/>
          <w:color w:val="1F497D" w:themeColor="text2"/>
          <w:spacing w:val="-5"/>
          <w:kern w:val="1"/>
          <w:sz w:val="20"/>
          <w:szCs w:val="20"/>
        </w:rPr>
        <w:t>teams, officials, and fans</w:t>
      </w:r>
      <w:r w:rsidR="004215A3">
        <w:rPr>
          <w:rFonts w:ascii="StoneSans" w:hAnsi="StoneSans" w:cs="StoneSans"/>
          <w:color w:val="1F497D" w:themeColor="text2"/>
          <w:spacing w:val="-5"/>
          <w:kern w:val="1"/>
          <w:sz w:val="20"/>
          <w:szCs w:val="20"/>
        </w:rPr>
        <w:t>.</w:t>
      </w:r>
    </w:p>
    <w:p w:rsidR="004215A3" w:rsidRDefault="004215A3"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7C:16</w:t>
      </w:r>
      <w:r>
        <w:rPr>
          <w:rFonts w:ascii="StoneSans" w:hAnsi="StoneSans" w:cs="StoneSans"/>
          <w:spacing w:val="-5"/>
          <w:kern w:val="1"/>
          <w:sz w:val="20"/>
          <w:szCs w:val="20"/>
        </w:rPr>
        <w:tab/>
      </w:r>
      <w:proofErr w:type="gramStart"/>
      <w:r>
        <w:rPr>
          <w:rFonts w:ascii="StoneSans" w:hAnsi="StoneSans" w:cs="StoneSans"/>
          <w:spacing w:val="-5"/>
          <w:kern w:val="1"/>
          <w:sz w:val="20"/>
          <w:szCs w:val="20"/>
        </w:rPr>
        <w:t>All</w:t>
      </w:r>
      <w:proofErr w:type="gramEnd"/>
      <w:r>
        <w:rPr>
          <w:rFonts w:ascii="StoneSans" w:hAnsi="StoneSans" w:cs="StoneSans"/>
          <w:spacing w:val="-5"/>
          <w:kern w:val="1"/>
          <w:sz w:val="20"/>
          <w:szCs w:val="20"/>
        </w:rPr>
        <w:t xml:space="preserve"> those who supervise activities know and accept the mission of the school.</w:t>
      </w:r>
    </w:p>
    <w:p w:rsidR="00AF5139" w:rsidRPr="00BB7994" w:rsidRDefault="00AF5139" w:rsidP="00AF5139">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BB7994">
        <w:rPr>
          <w:rFonts w:ascii="StoneSans" w:hAnsi="StoneSans" w:cs="StoneSans"/>
          <w:b/>
          <w:bCs/>
          <w:spacing w:val="-2"/>
          <w:kern w:val="1"/>
          <w:sz w:val="20"/>
          <w:szCs w:val="20"/>
        </w:rPr>
        <w:tab/>
      </w:r>
      <w:r w:rsidRPr="00BB7994">
        <w:rPr>
          <w:rFonts w:ascii="StoneSans" w:hAnsi="StoneSans" w:cs="StoneSans"/>
          <w:b/>
          <w:bCs/>
          <w:spacing w:val="-2"/>
          <w:kern w:val="1"/>
          <w:sz w:val="24"/>
          <w:szCs w:val="24"/>
        </w:rPr>
        <w:tab/>
      </w:r>
      <w:sdt>
        <w:sdtPr>
          <w:rPr>
            <w:rFonts w:ascii="StoneSans" w:hAnsi="StoneSans" w:cs="StoneSans"/>
            <w:b/>
            <w:bCs/>
            <w:spacing w:val="-2"/>
            <w:kern w:val="1"/>
            <w:sz w:val="24"/>
            <w:szCs w:val="24"/>
          </w:rPr>
          <w:id w:val="7111322"/>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BB7994">
        <w:rPr>
          <w:rFonts w:ascii="StoneSans" w:hAnsi="StoneSans" w:cs="StoneSans"/>
          <w:b/>
          <w:bCs/>
          <w:spacing w:val="-2"/>
          <w:kern w:val="1"/>
          <w:sz w:val="24"/>
          <w:szCs w:val="24"/>
        </w:rPr>
        <w:t xml:space="preserve"> </w:t>
      </w:r>
      <w:r w:rsidRPr="00BB7994">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520999584"/>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621688617"/>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67626102"/>
          <w14:checkbox>
            <w14:checked w14:val="0"/>
            <w14:checkedState w14:val="2612" w14:font="MS Gothic"/>
            <w14:uncheckedState w14:val="2610" w14:font="MS Gothic"/>
          </w14:checkbox>
        </w:sdtPr>
        <w:sdtEndPr/>
        <w:sdtContent>
          <w:r w:rsidRPr="00BB7994">
            <w:rPr>
              <w:rFonts w:ascii="StoneSans" w:eastAsia="MS Gothic" w:hAnsi="StoneSans" w:cs="StoneSans" w:hint="eastAsia"/>
              <w:b/>
              <w:bCs/>
              <w:spacing w:val="-2"/>
              <w:kern w:val="1"/>
              <w:sz w:val="24"/>
              <w:szCs w:val="24"/>
            </w:rPr>
            <w:t>☐</w:t>
          </w:r>
        </w:sdtContent>
      </w:sdt>
      <w:r w:rsidRPr="00BB7994">
        <w:rPr>
          <w:rFonts w:ascii="StoneSans" w:hAnsi="StoneSans" w:cs="StoneSans"/>
          <w:b/>
          <w:bCs/>
          <w:spacing w:val="-2"/>
          <w:kern w:val="1"/>
          <w:sz w:val="20"/>
          <w:szCs w:val="20"/>
        </w:rPr>
        <w:t xml:space="preserve"> Not Presently Met (0)         </w:t>
      </w:r>
      <w:r w:rsidRPr="00BB7994">
        <w:rPr>
          <w:rFonts w:ascii="StoneSans" w:hAnsi="StoneSans" w:cs="StoneSans"/>
          <w:b/>
          <w:bCs/>
          <w:spacing w:val="-2"/>
          <w:kern w:val="1"/>
          <w:sz w:val="20"/>
          <w:szCs w:val="20"/>
          <w:u w:val="single"/>
        </w:rPr>
        <w:t>__3__</w:t>
      </w:r>
    </w:p>
    <w:p w:rsidR="000831AE" w:rsidRPr="0086714A"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color w:val="1F497D" w:themeColor="text2"/>
          <w:spacing w:val="-5"/>
          <w:kern w:val="1"/>
          <w:sz w:val="20"/>
          <w:szCs w:val="20"/>
        </w:rPr>
      </w:pPr>
      <w:r>
        <w:rPr>
          <w:rFonts w:ascii="StoneSans" w:hAnsi="StoneSans" w:cs="StoneSans"/>
          <w:spacing w:val="-5"/>
          <w:kern w:val="1"/>
          <w:sz w:val="20"/>
          <w:szCs w:val="20"/>
        </w:rPr>
        <w:tab/>
        <w:t>COMMENTS:</w:t>
      </w:r>
      <w:r w:rsidR="00136145">
        <w:rPr>
          <w:rFonts w:ascii="StoneSans" w:hAnsi="StoneSans" w:cs="StoneSans"/>
          <w:spacing w:val="-5"/>
          <w:kern w:val="1"/>
          <w:sz w:val="20"/>
          <w:szCs w:val="20"/>
        </w:rPr>
        <w:t xml:space="preserve"> </w:t>
      </w:r>
      <w:r w:rsidR="0086714A" w:rsidRPr="0086714A">
        <w:rPr>
          <w:rFonts w:ascii="StoneSans" w:hAnsi="StoneSans" w:cs="StoneSans"/>
          <w:color w:val="1F497D" w:themeColor="text2"/>
          <w:spacing w:val="-5"/>
          <w:kern w:val="1"/>
          <w:sz w:val="20"/>
          <w:szCs w:val="20"/>
        </w:rPr>
        <w:t>The TLO’s Christian mission to “Make known… mirror… and live… Jesus’ lov</w:t>
      </w:r>
      <w:r w:rsidR="004215A3">
        <w:rPr>
          <w:rFonts w:ascii="StoneSans" w:hAnsi="StoneSans" w:cs="StoneSans"/>
          <w:color w:val="1F497D" w:themeColor="text2"/>
          <w:spacing w:val="-5"/>
          <w:kern w:val="1"/>
          <w:sz w:val="20"/>
          <w:szCs w:val="20"/>
        </w:rPr>
        <w:t>e” is communicated to all extra</w:t>
      </w:r>
      <w:r w:rsidR="0086714A" w:rsidRPr="0086714A">
        <w:rPr>
          <w:rFonts w:ascii="StoneSans" w:hAnsi="StoneSans" w:cs="StoneSans"/>
          <w:color w:val="1F497D" w:themeColor="text2"/>
          <w:spacing w:val="-5"/>
          <w:kern w:val="1"/>
          <w:sz w:val="20"/>
          <w:szCs w:val="20"/>
        </w:rPr>
        <w:t xml:space="preserve"> and co-curricular activity leaders.</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  Subtotal          </w:t>
      </w:r>
      <w:r w:rsidRPr="0086714A">
        <w:rPr>
          <w:rFonts w:ascii="StoneSans" w:hAnsi="StoneSans" w:cs="StoneSans"/>
          <w:spacing w:val="-5"/>
          <w:kern w:val="1"/>
          <w:sz w:val="20"/>
          <w:szCs w:val="20"/>
          <w:u w:val="single"/>
        </w:rPr>
        <w:t>___</w:t>
      </w:r>
      <w:r w:rsidR="0086714A" w:rsidRPr="0086714A">
        <w:rPr>
          <w:rFonts w:ascii="StoneSans" w:hAnsi="StoneSans" w:cs="StoneSans"/>
          <w:spacing w:val="-5"/>
          <w:kern w:val="1"/>
          <w:sz w:val="20"/>
          <w:szCs w:val="20"/>
          <w:u w:val="single"/>
        </w:rPr>
        <w:t>14</w:t>
      </w:r>
      <w:r w:rsidRPr="0086714A">
        <w:rPr>
          <w:rFonts w:ascii="StoneSans" w:hAnsi="StoneSans" w:cs="StoneSans"/>
          <w:spacing w:val="-5"/>
          <w:kern w:val="1"/>
          <w:sz w:val="20"/>
          <w:szCs w:val="20"/>
          <w:u w:val="single"/>
        </w:rPr>
        <w:t>___</w:t>
      </w:r>
    </w:p>
    <w:p w:rsidR="000831AE" w:rsidRDefault="000831AE" w:rsidP="000831AE">
      <w:pPr>
        <w:widowControl w:val="0"/>
        <w:tabs>
          <w:tab w:val="left" w:pos="620"/>
        </w:tabs>
        <w:autoSpaceDE w:val="0"/>
        <w:autoSpaceDN w:val="0"/>
        <w:adjustRightInd w:val="0"/>
        <w:spacing w:after="0" w:line="288" w:lineRule="auto"/>
        <w:ind w:left="600" w:hanging="600"/>
        <w:rPr>
          <w:rFonts w:ascii="StoneSans" w:hAnsi="StoneSans" w:cs="StoneSans"/>
          <w:b/>
          <w:bCs/>
          <w:spacing w:val="-5"/>
          <w:kern w:val="1"/>
          <w:sz w:val="32"/>
          <w:szCs w:val="32"/>
        </w:rPr>
      </w:pPr>
    </w:p>
    <w:p w:rsidR="000831AE" w:rsidRDefault="000831AE" w:rsidP="000831AE">
      <w:pPr>
        <w:widowControl w:val="0"/>
        <w:autoSpaceDE w:val="0"/>
        <w:autoSpaceDN w:val="0"/>
        <w:adjustRightInd w:val="0"/>
        <w:spacing w:after="90" w:line="288" w:lineRule="auto"/>
        <w:rPr>
          <w:rFonts w:ascii="StoneSans" w:hAnsi="StoneSans" w:cs="StoneSans"/>
          <w:b/>
          <w:bCs/>
          <w:spacing w:val="-5"/>
          <w:kern w:val="1"/>
          <w:sz w:val="32"/>
          <w:szCs w:val="32"/>
        </w:rPr>
      </w:pPr>
      <w:r>
        <w:rPr>
          <w:rFonts w:ascii="StoneSans" w:hAnsi="StoneSans" w:cs="StoneSans"/>
          <w:b/>
          <w:bCs/>
          <w:spacing w:val="-5"/>
          <w:kern w:val="1"/>
          <w:sz w:val="32"/>
          <w:szCs w:val="32"/>
        </w:rPr>
        <w:t>ANSWER THE FOLLOWING QUESTIONS:</w:t>
      </w:r>
    </w:p>
    <w:p w:rsidR="000831AE" w:rsidRDefault="000831AE" w:rsidP="000831AE">
      <w:pPr>
        <w:widowControl w:val="0"/>
        <w:tabs>
          <w:tab w:val="left" w:pos="260"/>
        </w:tabs>
        <w:autoSpaceDE w:val="0"/>
        <w:autoSpaceDN w:val="0"/>
        <w:adjustRightInd w:val="0"/>
        <w:spacing w:after="90" w:line="288" w:lineRule="auto"/>
        <w:ind w:left="260" w:hanging="260"/>
        <w:rPr>
          <w:rFonts w:ascii="StoneSans" w:hAnsi="StoneSans" w:cs="StoneSans"/>
          <w:spacing w:val="-5"/>
          <w:kern w:val="1"/>
          <w:sz w:val="20"/>
          <w:szCs w:val="20"/>
        </w:rPr>
      </w:pPr>
      <w:r>
        <w:rPr>
          <w:rFonts w:ascii="StoneSans" w:hAnsi="StoneSans" w:cs="StoneSans"/>
          <w:spacing w:val="-5"/>
          <w:kern w:val="1"/>
          <w:sz w:val="20"/>
          <w:szCs w:val="20"/>
        </w:rPr>
        <w:t>A.</w:t>
      </w:r>
      <w:r>
        <w:rPr>
          <w:rFonts w:ascii="StoneSans" w:hAnsi="StoneSans" w:cs="StoneSans"/>
          <w:spacing w:val="-5"/>
          <w:kern w:val="1"/>
          <w:sz w:val="20"/>
          <w:szCs w:val="20"/>
        </w:rPr>
        <w:tab/>
        <w:t xml:space="preserve">Is the REQUIRED Indicator of Success complete and available for review? </w:t>
      </w:r>
      <w:r w:rsidRPr="00660B34">
        <w:rPr>
          <w:rFonts w:ascii="StoneSans" w:hAnsi="StoneSans" w:cs="StoneSans"/>
          <w:spacing w:val="-5"/>
          <w:kern w:val="1"/>
          <w:sz w:val="20"/>
          <w:szCs w:val="20"/>
          <w:u w:val="single"/>
        </w:rPr>
        <w:t>___</w:t>
      </w:r>
      <w:r w:rsidR="0086714A" w:rsidRPr="00660B34">
        <w:rPr>
          <w:rFonts w:ascii="StoneSans" w:hAnsi="StoneSans" w:cs="StoneSans"/>
          <w:spacing w:val="-5"/>
          <w:kern w:val="1"/>
          <w:sz w:val="20"/>
          <w:szCs w:val="20"/>
          <w:u w:val="single"/>
        </w:rPr>
        <w:t>Yes</w:t>
      </w:r>
      <w:r w:rsidR="00660B34">
        <w:rPr>
          <w:rFonts w:ascii="StoneSans" w:hAnsi="StoneSans" w:cs="StoneSans"/>
          <w:spacing w:val="-5"/>
          <w:kern w:val="1"/>
          <w:sz w:val="20"/>
          <w:szCs w:val="20"/>
          <w:u w:val="single"/>
        </w:rPr>
        <w:t>___</w:t>
      </w:r>
      <w:r>
        <w:rPr>
          <w:rFonts w:ascii="StoneSans" w:hAnsi="StoneSans" w:cs="StoneSans"/>
          <w:spacing w:val="-5"/>
          <w:kern w:val="1"/>
          <w:sz w:val="20"/>
          <w:szCs w:val="20"/>
        </w:rPr>
        <w:tab/>
      </w:r>
      <w:r>
        <w:rPr>
          <w:rFonts w:ascii="StoneSans" w:hAnsi="StoneSans" w:cs="StoneSans"/>
          <w:spacing w:val="-5"/>
          <w:kern w:val="1"/>
          <w:sz w:val="20"/>
          <w:szCs w:val="20"/>
        </w:rPr>
        <w:tab/>
      </w:r>
    </w:p>
    <w:p w:rsidR="000831AE" w:rsidRDefault="000831AE" w:rsidP="000831AE">
      <w:pPr>
        <w:widowControl w:val="0"/>
        <w:tabs>
          <w:tab w:val="left" w:pos="260"/>
        </w:tabs>
        <w:autoSpaceDE w:val="0"/>
        <w:autoSpaceDN w:val="0"/>
        <w:adjustRightInd w:val="0"/>
        <w:spacing w:after="90" w:line="288" w:lineRule="auto"/>
        <w:ind w:left="260" w:hanging="260"/>
        <w:rPr>
          <w:rFonts w:ascii="StoneSans" w:hAnsi="StoneSans" w:cs="StoneSans"/>
          <w:spacing w:val="-5"/>
          <w:kern w:val="1"/>
          <w:sz w:val="20"/>
          <w:szCs w:val="20"/>
        </w:rPr>
      </w:pPr>
      <w:r>
        <w:rPr>
          <w:rFonts w:ascii="StoneSans" w:hAnsi="StoneSans" w:cs="StoneSans"/>
          <w:spacing w:val="-5"/>
          <w:kern w:val="1"/>
          <w:sz w:val="20"/>
          <w:szCs w:val="20"/>
        </w:rPr>
        <w:t>B.</w:t>
      </w:r>
      <w:r>
        <w:rPr>
          <w:rFonts w:ascii="StoneSans" w:hAnsi="StoneSans" w:cs="StoneSans"/>
          <w:spacing w:val="-5"/>
          <w:kern w:val="1"/>
          <w:sz w:val="20"/>
          <w:szCs w:val="20"/>
        </w:rPr>
        <w:tab/>
        <w:t xml:space="preserve">What is your GENERAL Indicators of Success point total for Standard 7? </w:t>
      </w:r>
      <w:r w:rsidRPr="00660B34">
        <w:rPr>
          <w:rFonts w:ascii="StoneSans" w:hAnsi="StoneSans" w:cs="StoneSans"/>
          <w:spacing w:val="-5"/>
          <w:kern w:val="1"/>
          <w:sz w:val="20"/>
          <w:szCs w:val="20"/>
          <w:u w:val="single"/>
        </w:rPr>
        <w:t>___</w:t>
      </w:r>
      <w:r w:rsidR="00660B34" w:rsidRPr="00660B34">
        <w:rPr>
          <w:rFonts w:ascii="StoneSans" w:hAnsi="StoneSans" w:cs="StoneSans"/>
          <w:spacing w:val="-5"/>
          <w:kern w:val="1"/>
          <w:sz w:val="20"/>
          <w:szCs w:val="20"/>
          <w:u w:val="single"/>
        </w:rPr>
        <w:t>43</w:t>
      </w:r>
      <w:r w:rsidRPr="00660B34">
        <w:rPr>
          <w:rFonts w:ascii="StoneSans" w:hAnsi="StoneSans" w:cs="StoneSans"/>
          <w:spacing w:val="-5"/>
          <w:kern w:val="1"/>
          <w:sz w:val="20"/>
          <w:szCs w:val="20"/>
          <w:u w:val="single"/>
        </w:rPr>
        <w:t>____</w:t>
      </w:r>
      <w:r>
        <w:rPr>
          <w:rFonts w:ascii="StoneSans" w:hAnsi="StoneSans" w:cs="StoneSans"/>
          <w:spacing w:val="-5"/>
          <w:kern w:val="1"/>
          <w:sz w:val="20"/>
          <w:szCs w:val="20"/>
        </w:rPr>
        <w:tab/>
      </w:r>
      <w:r>
        <w:rPr>
          <w:rFonts w:ascii="StoneSans" w:hAnsi="StoneSans" w:cs="StoneSans"/>
          <w:spacing w:val="-5"/>
          <w:kern w:val="1"/>
          <w:sz w:val="20"/>
          <w:szCs w:val="20"/>
        </w:rPr>
        <w:tab/>
      </w:r>
    </w:p>
    <w:p w:rsidR="000831AE" w:rsidRDefault="000831AE" w:rsidP="000831AE">
      <w:pPr>
        <w:widowControl w:val="0"/>
        <w:tabs>
          <w:tab w:val="left" w:pos="260"/>
        </w:tabs>
        <w:autoSpaceDE w:val="0"/>
        <w:autoSpaceDN w:val="0"/>
        <w:adjustRightInd w:val="0"/>
        <w:spacing w:after="90" w:line="288" w:lineRule="auto"/>
        <w:ind w:left="260" w:hanging="260"/>
        <w:rPr>
          <w:rFonts w:ascii="StoneSans" w:hAnsi="StoneSans" w:cs="StoneSans"/>
          <w:spacing w:val="-5"/>
          <w:kern w:val="1"/>
          <w:sz w:val="20"/>
          <w:szCs w:val="20"/>
        </w:rPr>
      </w:pPr>
      <w:r>
        <w:rPr>
          <w:rFonts w:ascii="StoneSans" w:hAnsi="StoneSans" w:cs="StoneSans"/>
          <w:spacing w:val="-5"/>
          <w:kern w:val="1"/>
          <w:sz w:val="20"/>
          <w:szCs w:val="20"/>
        </w:rPr>
        <w:t>C.</w:t>
      </w:r>
      <w:r>
        <w:rPr>
          <w:rFonts w:ascii="StoneSans" w:hAnsi="StoneSans" w:cs="StoneSans"/>
          <w:spacing w:val="-5"/>
          <w:kern w:val="1"/>
          <w:sz w:val="20"/>
          <w:szCs w:val="20"/>
        </w:rPr>
        <w:tab/>
        <w:t>Is the total for the GENERAL Indicators of Suc</w:t>
      </w:r>
      <w:r w:rsidR="00660B34">
        <w:rPr>
          <w:rFonts w:ascii="StoneSans" w:hAnsi="StoneSans" w:cs="StoneSans"/>
          <w:spacing w:val="-5"/>
          <w:kern w:val="1"/>
          <w:sz w:val="20"/>
          <w:szCs w:val="20"/>
        </w:rPr>
        <w:t xml:space="preserve">cess a minimum of 32 points? </w:t>
      </w:r>
      <w:r w:rsidR="00660B34" w:rsidRPr="00660B34">
        <w:rPr>
          <w:rFonts w:ascii="StoneSans" w:hAnsi="StoneSans" w:cs="StoneSans"/>
          <w:spacing w:val="-5"/>
          <w:kern w:val="1"/>
          <w:sz w:val="20"/>
          <w:szCs w:val="20"/>
          <w:u w:val="single"/>
        </w:rPr>
        <w:t>_</w:t>
      </w:r>
      <w:r w:rsidRPr="00660B34">
        <w:rPr>
          <w:rFonts w:ascii="StoneSans" w:hAnsi="StoneSans" w:cs="StoneSans"/>
          <w:spacing w:val="-5"/>
          <w:kern w:val="1"/>
          <w:sz w:val="20"/>
          <w:szCs w:val="20"/>
          <w:u w:val="single"/>
        </w:rPr>
        <w:t>_</w:t>
      </w:r>
      <w:r w:rsidR="00660B34" w:rsidRPr="00660B34">
        <w:rPr>
          <w:rFonts w:ascii="StoneSans" w:hAnsi="StoneSans" w:cs="StoneSans"/>
          <w:spacing w:val="-5"/>
          <w:kern w:val="1"/>
          <w:sz w:val="20"/>
          <w:szCs w:val="20"/>
          <w:u w:val="single"/>
        </w:rPr>
        <w:t>Yes</w:t>
      </w:r>
      <w:r w:rsidRPr="00660B34">
        <w:rPr>
          <w:rFonts w:ascii="StoneSans" w:hAnsi="StoneSans" w:cs="StoneSans"/>
          <w:spacing w:val="-5"/>
          <w:kern w:val="1"/>
          <w:sz w:val="20"/>
          <w:szCs w:val="20"/>
          <w:u w:val="single"/>
        </w:rPr>
        <w:t>___</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0831AE" w:rsidRDefault="000831AE" w:rsidP="000831AE">
      <w:pPr>
        <w:widowControl w:val="0"/>
        <w:tabs>
          <w:tab w:val="left" w:pos="260"/>
        </w:tabs>
        <w:autoSpaceDE w:val="0"/>
        <w:autoSpaceDN w:val="0"/>
        <w:adjustRightInd w:val="0"/>
        <w:spacing w:after="0" w:line="288" w:lineRule="auto"/>
        <w:ind w:left="260" w:hanging="260"/>
        <w:rPr>
          <w:rFonts w:ascii="StoneSans" w:hAnsi="StoneSans" w:cs="StoneSans"/>
          <w:spacing w:val="-5"/>
          <w:kern w:val="1"/>
          <w:sz w:val="20"/>
          <w:szCs w:val="20"/>
        </w:rPr>
      </w:pPr>
      <w:r>
        <w:rPr>
          <w:rFonts w:ascii="StoneSans" w:hAnsi="StoneSans" w:cs="StoneSans"/>
          <w:spacing w:val="-5"/>
          <w:kern w:val="1"/>
          <w:sz w:val="20"/>
          <w:szCs w:val="20"/>
        </w:rPr>
        <w:t>D.</w:t>
      </w:r>
      <w:r>
        <w:rPr>
          <w:rFonts w:ascii="StoneSans" w:hAnsi="StoneSans" w:cs="StoneSans"/>
          <w:spacing w:val="-5"/>
          <w:kern w:val="1"/>
          <w:sz w:val="20"/>
          <w:szCs w:val="20"/>
        </w:rPr>
        <w:tab/>
        <w:t>Have you provided comments or explanation for proposed actions to meet any of the GENERAL Indicators of Success that have not been fully met?</w:t>
      </w:r>
      <w:r>
        <w:rPr>
          <w:rFonts w:ascii="StoneSans" w:hAnsi="StoneSans" w:cs="StoneSans"/>
          <w:spacing w:val="-5"/>
          <w:kern w:val="1"/>
          <w:sz w:val="20"/>
          <w:szCs w:val="20"/>
        </w:rPr>
        <w:tab/>
      </w:r>
      <w:r w:rsidR="00660B34" w:rsidRPr="00660B34">
        <w:rPr>
          <w:rFonts w:ascii="StoneSans" w:hAnsi="StoneSans" w:cs="StoneSans"/>
          <w:spacing w:val="-5"/>
          <w:kern w:val="1"/>
          <w:sz w:val="20"/>
          <w:szCs w:val="20"/>
          <w:u w:val="single"/>
        </w:rPr>
        <w:t>__Yes___</w:t>
      </w:r>
    </w:p>
    <w:p w:rsidR="0090034D" w:rsidRDefault="0090034D"/>
    <w:sectPr w:rsidR="0090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auto"/>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C3F08"/>
    <w:multiLevelType w:val="hybridMultilevel"/>
    <w:tmpl w:val="A32C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AE"/>
    <w:rsid w:val="000831AE"/>
    <w:rsid w:val="000B42BC"/>
    <w:rsid w:val="00136145"/>
    <w:rsid w:val="00197187"/>
    <w:rsid w:val="00296AAC"/>
    <w:rsid w:val="003A4EAE"/>
    <w:rsid w:val="004215A3"/>
    <w:rsid w:val="00544610"/>
    <w:rsid w:val="00660B34"/>
    <w:rsid w:val="007D1B15"/>
    <w:rsid w:val="0086714A"/>
    <w:rsid w:val="008E5736"/>
    <w:rsid w:val="0090034D"/>
    <w:rsid w:val="009E5FC5"/>
    <w:rsid w:val="00AA2B13"/>
    <w:rsid w:val="00AC4A7F"/>
    <w:rsid w:val="00AF5139"/>
    <w:rsid w:val="00D83728"/>
    <w:rsid w:val="00DE7DFA"/>
    <w:rsid w:val="00E7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A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10"/>
    <w:rPr>
      <w:rFonts w:ascii="Tahoma" w:eastAsia="Times New Roman" w:hAnsi="Tahoma" w:cs="Tahoma"/>
      <w:sz w:val="16"/>
      <w:szCs w:val="16"/>
    </w:rPr>
  </w:style>
  <w:style w:type="paragraph" w:styleId="ListParagraph">
    <w:name w:val="List Paragraph"/>
    <w:basedOn w:val="Normal"/>
    <w:uiPriority w:val="34"/>
    <w:qFormat/>
    <w:rsid w:val="003A4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A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10"/>
    <w:rPr>
      <w:rFonts w:ascii="Tahoma" w:eastAsia="Times New Roman" w:hAnsi="Tahoma" w:cs="Tahoma"/>
      <w:sz w:val="16"/>
      <w:szCs w:val="16"/>
    </w:rPr>
  </w:style>
  <w:style w:type="paragraph" w:styleId="ListParagraph">
    <w:name w:val="List Paragraph"/>
    <w:basedOn w:val="Normal"/>
    <w:uiPriority w:val="34"/>
    <w:qFormat/>
    <w:rsid w:val="003A4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Paul Martens</dc:creator>
  <cp:lastModifiedBy>Owner</cp:lastModifiedBy>
  <cp:revision>2</cp:revision>
  <dcterms:created xsi:type="dcterms:W3CDTF">2013-03-18T14:04:00Z</dcterms:created>
  <dcterms:modified xsi:type="dcterms:W3CDTF">2013-03-18T14:04:00Z</dcterms:modified>
</cp:coreProperties>
</file>