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  <w:u w:color="C90000"/>
        </w:rPr>
      </w:pP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GillSans-Light" w:hAnsi="GillSans-Light" w:cs="GillSans-Light"/>
          <w:color w:val="A66527"/>
          <w:spacing w:val="-5"/>
          <w:kern w:val="1"/>
          <w:sz w:val="38"/>
          <w:szCs w:val="38"/>
          <w:u w:color="C90000"/>
        </w:rPr>
      </w:pPr>
      <w:r>
        <w:rPr>
          <w:rFonts w:ascii="GillSans-Light" w:hAnsi="GillSans-Light" w:cs="GillSans-Light"/>
          <w:color w:val="A66527"/>
          <w:spacing w:val="-5"/>
          <w:kern w:val="1"/>
          <w:sz w:val="38"/>
          <w:szCs w:val="38"/>
          <w:u w:color="C90000"/>
        </w:rPr>
        <w:t>NATIONAL LUTHERAN SCHOOL ACCREDITATION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toneSans-Semibold" w:hAnsi="StoneSans-Semibold" w:cs="StoneSans-Semibold"/>
          <w:b/>
          <w:bCs/>
          <w:spacing w:val="-5"/>
          <w:kern w:val="1"/>
          <w:sz w:val="20"/>
          <w:szCs w:val="20"/>
          <w:u w:color="C90000"/>
        </w:rPr>
      </w:pPr>
      <w:r>
        <w:rPr>
          <w:rFonts w:ascii="GillSans-Light" w:hAnsi="GillSans-Light" w:cs="GillSans-Light"/>
          <w:color w:val="A66527"/>
          <w:spacing w:val="-5"/>
          <w:kern w:val="1"/>
          <w:sz w:val="38"/>
          <w:szCs w:val="38"/>
          <w:u w:color="C90000"/>
        </w:rPr>
        <w:t>ONGOING IMPROVEMENT CUMULATIVE ANNUAL REPORT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toneSans-Semibold" w:hAnsi="StoneSans-Semibold" w:cs="StoneSans-Semibold"/>
          <w:b/>
          <w:bCs/>
          <w:spacing w:val="-5"/>
          <w:kern w:val="1"/>
          <w:sz w:val="24"/>
          <w:szCs w:val="24"/>
          <w:u w:color="C90000"/>
        </w:rPr>
      </w:pPr>
      <w:r>
        <w:rPr>
          <w:rFonts w:ascii="StoneSans-Semibold" w:hAnsi="StoneSans-Semibold" w:cs="StoneSans-Semibold"/>
          <w:b/>
          <w:bCs/>
          <w:spacing w:val="-5"/>
          <w:kern w:val="1"/>
          <w:sz w:val="24"/>
          <w:szCs w:val="24"/>
          <w:u w:color="C90000"/>
        </w:rPr>
        <w:t>School Improvement Plan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  <w:u w:color="C90000"/>
        </w:rPr>
      </w:pP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-Semibold" w:hAnsi="StoneSans-Semibold" w:cs="StoneSans-Semibold"/>
          <w:b/>
          <w:bCs/>
          <w:kern w:val="1"/>
          <w:sz w:val="20"/>
          <w:szCs w:val="20"/>
          <w:u w:color="C90000"/>
        </w:rPr>
        <w:t>ONGOING IMPROVEMENT CUMULATIVE ANNUAL REPORT</w:t>
      </w:r>
      <w:r>
        <w:rPr>
          <w:rFonts w:ascii="StoneSans" w:hAnsi="StoneSans" w:cs="StoneSans"/>
          <w:kern w:val="1"/>
          <w:sz w:val="20"/>
          <w:szCs w:val="20"/>
          <w:u w:color="C90000"/>
        </w:rPr>
        <w:t>/School Improvement Plan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i/>
          <w:iCs/>
          <w:kern w:val="1"/>
          <w:sz w:val="20"/>
          <w:szCs w:val="20"/>
          <w:u w:color="C90000"/>
        </w:rPr>
        <w:t>(Please use this form and complete on computer.)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-Semibold" w:hAnsi="StoneSans-Semibold" w:cs="StoneSans-Semibold"/>
          <w:b/>
          <w:bCs/>
          <w:kern w:val="1"/>
          <w:sz w:val="24"/>
          <w:szCs w:val="24"/>
          <w:u w:color="C90000"/>
        </w:rPr>
      </w:pPr>
      <w:r>
        <w:rPr>
          <w:rFonts w:ascii="StoneSans-Semibold" w:hAnsi="StoneSans-Semibold" w:cs="StoneSans-Semibold"/>
          <w:b/>
          <w:bCs/>
          <w:kern w:val="1"/>
          <w:sz w:val="24"/>
          <w:szCs w:val="24"/>
          <w:u w:color="C90000"/>
        </w:rPr>
        <w:t xml:space="preserve">Part I:  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-Semibold" w:hAnsi="StoneSans-Semibold" w:cs="StoneSans-Semibold"/>
          <w:b/>
          <w:bCs/>
          <w:kern w:val="1"/>
          <w:sz w:val="24"/>
          <w:szCs w:val="24"/>
          <w:u w:color="C90000"/>
        </w:rPr>
        <w:t>Basic Information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>School:</w:t>
      </w:r>
      <w:r>
        <w:rPr>
          <w:rFonts w:ascii="StoneSans" w:hAnsi="StoneSans" w:cs="StoneSans"/>
          <w:kern w:val="1"/>
          <w:sz w:val="20"/>
          <w:szCs w:val="20"/>
          <w:u w:color="C90000"/>
        </w:rPr>
        <w:tab/>
        <w:t xml:space="preserve"> </w:t>
      </w:r>
      <w:r w:rsidR="001470B5" w:rsidRPr="002302BB">
        <w:rPr>
          <w:rFonts w:ascii="StoneSans" w:hAnsi="StoneSans" w:cs="StoneSans"/>
          <w:b/>
          <w:kern w:val="1"/>
          <w:sz w:val="20"/>
          <w:szCs w:val="20"/>
          <w:u w:color="C90000"/>
        </w:rPr>
        <w:t>Martin Luther High School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Address: </w:t>
      </w:r>
      <w:r w:rsidR="001470B5">
        <w:rPr>
          <w:rFonts w:ascii="StoneSans" w:hAnsi="StoneSans" w:cs="StoneSans"/>
          <w:kern w:val="1"/>
          <w:sz w:val="20"/>
          <w:szCs w:val="20"/>
          <w:u w:color="C90000"/>
        </w:rPr>
        <w:t>315 Martin Luther Dr.,   PO Box 228</w:t>
      </w:r>
      <w:r w:rsidR="007702A7">
        <w:rPr>
          <w:rFonts w:ascii="StoneSans" w:hAnsi="StoneSans" w:cs="StoneSans"/>
          <w:kern w:val="1"/>
          <w:sz w:val="20"/>
          <w:szCs w:val="20"/>
          <w:u w:color="C90000"/>
        </w:rPr>
        <w:t xml:space="preserve"> </w:t>
      </w:r>
      <w:r>
        <w:rPr>
          <w:rFonts w:ascii="StoneSans" w:hAnsi="StoneSans" w:cs="StoneSans"/>
          <w:kern w:val="1"/>
          <w:sz w:val="20"/>
          <w:szCs w:val="20"/>
          <w:u w:color="C90000"/>
        </w:rPr>
        <w:tab/>
        <w:t xml:space="preserve">City, State, </w:t>
      </w:r>
      <w:proofErr w:type="gramStart"/>
      <w:r>
        <w:rPr>
          <w:rFonts w:ascii="StoneSans" w:hAnsi="StoneSans" w:cs="StoneSans"/>
          <w:kern w:val="1"/>
          <w:sz w:val="20"/>
          <w:szCs w:val="20"/>
          <w:u w:color="C90000"/>
        </w:rPr>
        <w:t>ZIP</w:t>
      </w:r>
      <w:proofErr w:type="gramEnd"/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: </w:t>
      </w:r>
      <w:r w:rsidR="001470B5">
        <w:rPr>
          <w:rFonts w:ascii="StoneSans" w:hAnsi="StoneSans" w:cs="StoneSans"/>
          <w:kern w:val="1"/>
          <w:sz w:val="20"/>
          <w:szCs w:val="20"/>
          <w:u w:color="C90000"/>
        </w:rPr>
        <w:t>Northrop, MN 56075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LCMS District: </w:t>
      </w:r>
      <w:r w:rsidR="001470B5">
        <w:rPr>
          <w:rFonts w:ascii="StoneSans" w:hAnsi="StoneSans" w:cs="StoneSans"/>
          <w:kern w:val="1"/>
          <w:sz w:val="20"/>
          <w:szCs w:val="20"/>
          <w:u w:color="C90000"/>
        </w:rPr>
        <w:t xml:space="preserve">Minnesota South </w:t>
      </w:r>
      <w:r w:rsidR="007702A7">
        <w:rPr>
          <w:rFonts w:ascii="StoneSans" w:hAnsi="StoneSans" w:cs="StoneSans"/>
          <w:kern w:val="1"/>
          <w:sz w:val="20"/>
          <w:szCs w:val="20"/>
          <w:u w:color="C90000"/>
        </w:rPr>
        <w:tab/>
      </w:r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School e-mail address: </w:t>
      </w:r>
      <w:r w:rsidR="007702A7">
        <w:rPr>
          <w:rFonts w:ascii="StoneSans" w:hAnsi="StoneSans" w:cs="StoneSans"/>
          <w:kern w:val="1"/>
          <w:sz w:val="20"/>
          <w:szCs w:val="20"/>
          <w:u w:color="C90000"/>
        </w:rPr>
        <w:t>info@newlhs.com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School Administrator: </w:t>
      </w:r>
      <w:proofErr w:type="spellStart"/>
      <w:r w:rsidR="001470B5">
        <w:rPr>
          <w:rFonts w:ascii="StoneSans" w:hAnsi="StoneSans" w:cs="StoneSans"/>
          <w:kern w:val="1"/>
          <w:sz w:val="20"/>
          <w:szCs w:val="20"/>
          <w:u w:color="C90000"/>
        </w:rPr>
        <w:t>Mr</w:t>
      </w:r>
      <w:proofErr w:type="spellEnd"/>
      <w:r w:rsidR="001470B5">
        <w:rPr>
          <w:rFonts w:ascii="StoneSans" w:hAnsi="StoneSans" w:cs="StoneSans"/>
          <w:kern w:val="1"/>
          <w:sz w:val="20"/>
          <w:szCs w:val="20"/>
          <w:u w:color="C90000"/>
        </w:rPr>
        <w:t xml:space="preserve"> Paul </w:t>
      </w:r>
      <w:proofErr w:type="spellStart"/>
      <w:r w:rsidR="001470B5">
        <w:rPr>
          <w:rFonts w:ascii="StoneSans" w:hAnsi="StoneSans" w:cs="StoneSans"/>
          <w:kern w:val="1"/>
          <w:sz w:val="20"/>
          <w:szCs w:val="20"/>
          <w:u w:color="C90000"/>
        </w:rPr>
        <w:t>Steinhaus</w:t>
      </w:r>
      <w:proofErr w:type="spellEnd"/>
      <w:r w:rsidR="001470B5">
        <w:rPr>
          <w:rFonts w:ascii="StoneSans" w:hAnsi="StoneSans" w:cs="StoneSans"/>
          <w:kern w:val="1"/>
          <w:sz w:val="20"/>
          <w:szCs w:val="20"/>
          <w:u w:color="C90000"/>
        </w:rPr>
        <w:t xml:space="preserve"> - Principal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>Co-accredited by (if applicable):</w:t>
      </w:r>
      <w:r w:rsidR="007702A7">
        <w:rPr>
          <w:rFonts w:ascii="StoneSans" w:hAnsi="StoneSans" w:cs="StoneSans"/>
          <w:kern w:val="1"/>
          <w:sz w:val="20"/>
          <w:szCs w:val="20"/>
          <w:u w:color="C90000"/>
        </w:rPr>
        <w:t xml:space="preserve">  </w:t>
      </w:r>
      <w:r w:rsidR="001470B5">
        <w:rPr>
          <w:rFonts w:ascii="StoneSans" w:hAnsi="StoneSans" w:cs="StoneSans"/>
          <w:kern w:val="1"/>
          <w:sz w:val="20"/>
          <w:szCs w:val="20"/>
          <w:u w:color="C90000"/>
        </w:rPr>
        <w:t>Seeking accreditation with Advanced ED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Report is </w:t>
      </w:r>
      <w:r w:rsidR="008F7AED">
        <w:rPr>
          <w:rFonts w:ascii="StoneSans" w:hAnsi="StoneSans" w:cs="StoneSans"/>
          <w:kern w:val="1"/>
          <w:sz w:val="20"/>
          <w:szCs w:val="20"/>
          <w:u w:color="C90000"/>
        </w:rPr>
        <w:t>for year (Circle one)</w:t>
      </w:r>
      <w:r w:rsidR="008F7AED" w:rsidRPr="008F7AED">
        <w:rPr>
          <w:rFonts w:ascii="StoneSans" w:hAnsi="StoneSans" w:cs="StoneSans"/>
          <w:b/>
          <w:kern w:val="1"/>
          <w:sz w:val="20"/>
          <w:szCs w:val="20"/>
          <w:u w:color="C90000"/>
        </w:rPr>
        <w:t xml:space="preserve"> </w:t>
      </w:r>
      <w:proofErr w:type="gramStart"/>
      <w:r w:rsidR="001470B5">
        <w:rPr>
          <w:rFonts w:ascii="StoneSans" w:hAnsi="StoneSans" w:cs="StoneSans"/>
          <w:b/>
          <w:kern w:val="1"/>
          <w:sz w:val="20"/>
          <w:szCs w:val="20"/>
          <w:u w:color="C90000"/>
        </w:rPr>
        <w:t>1</w:t>
      </w:r>
      <w:proofErr w:type="gramEnd"/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  </w:t>
      </w:r>
      <w:r w:rsidR="008F7AED">
        <w:rPr>
          <w:rFonts w:ascii="StoneSans" w:hAnsi="StoneSans" w:cs="StoneSans"/>
          <w:kern w:val="1"/>
          <w:sz w:val="20"/>
          <w:szCs w:val="20"/>
          <w:u w:color="C90000"/>
        </w:rPr>
        <w:tab/>
      </w:r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Date of most recent NLSA site visit: </w:t>
      </w:r>
      <w:r w:rsidR="007702A7">
        <w:rPr>
          <w:rFonts w:ascii="StoneSans" w:hAnsi="StoneSans" w:cs="StoneSans"/>
          <w:kern w:val="1"/>
          <w:sz w:val="20"/>
          <w:szCs w:val="20"/>
          <w:u w:color="C90000"/>
        </w:rPr>
        <w:t>May</w:t>
      </w:r>
      <w:r w:rsidR="002302BB">
        <w:rPr>
          <w:rFonts w:ascii="StoneSans" w:hAnsi="StoneSans" w:cs="StoneSans"/>
          <w:kern w:val="1"/>
          <w:sz w:val="20"/>
          <w:szCs w:val="20"/>
          <w:u w:color="C90000"/>
        </w:rPr>
        <w:t>, 2</w:t>
      </w:r>
      <w:r w:rsidR="001470B5">
        <w:rPr>
          <w:rFonts w:ascii="StoneSans" w:hAnsi="StoneSans" w:cs="StoneSans"/>
          <w:kern w:val="1"/>
          <w:sz w:val="20"/>
          <w:szCs w:val="20"/>
          <w:u w:color="C90000"/>
        </w:rPr>
        <w:t>013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>Administrator’s Signature ___________________________________________Date __________________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>School Board Chair’s Signature ______________________________________Date ___________________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i/>
          <w:iCs/>
          <w:kern w:val="1"/>
          <w:sz w:val="20"/>
          <w:szCs w:val="20"/>
          <w:u w:color="C90000"/>
        </w:rPr>
        <w:t>(By this coming from the e-mail address above I state that each recommendation in the Visiting Team Report either has or will receive serious consideration for action.)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     This report is due in your district office no later than May 15. The district accreditation committee will review by June 15.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     The annual fee is due in the NLSA office no later than October 15.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-Semibold" w:hAnsi="StoneSans-Semibold" w:cs="StoneSans-Semibold"/>
          <w:b/>
          <w:bCs/>
          <w:kern w:val="1"/>
          <w:sz w:val="24"/>
          <w:szCs w:val="24"/>
          <w:u w:color="C90000"/>
        </w:rPr>
      </w:pPr>
      <w:r>
        <w:rPr>
          <w:rFonts w:ascii="StoneSans-Semibold" w:hAnsi="StoneSans-Semibold" w:cs="StoneSans-Semibold"/>
          <w:b/>
          <w:bCs/>
          <w:kern w:val="1"/>
          <w:sz w:val="24"/>
          <w:szCs w:val="24"/>
          <w:u w:color="C90000"/>
        </w:rPr>
        <w:t xml:space="preserve">Part II:  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kern w:val="1"/>
          <w:sz w:val="20"/>
          <w:szCs w:val="20"/>
          <w:u w:color="C90000"/>
        </w:rPr>
      </w:pPr>
      <w:r>
        <w:rPr>
          <w:rFonts w:ascii="StoneSans-Semibold" w:hAnsi="StoneSans-Semibold" w:cs="StoneSans-Semibold"/>
          <w:b/>
          <w:bCs/>
          <w:kern w:val="1"/>
          <w:sz w:val="24"/>
          <w:szCs w:val="24"/>
          <w:u w:color="C90000"/>
        </w:rPr>
        <w:t>Recommendation Report for Standards</w:t>
      </w:r>
      <w:r>
        <w:rPr>
          <w:rFonts w:ascii="StoneSans" w:hAnsi="StoneSans" w:cs="StoneSans"/>
          <w:kern w:val="1"/>
          <w:sz w:val="20"/>
          <w:szCs w:val="20"/>
          <w:u w:color="C90000"/>
        </w:rPr>
        <w:t xml:space="preserve"> </w:t>
      </w:r>
    </w:p>
    <w:p w:rsidR="00B60358" w:rsidRDefault="00B60358" w:rsidP="00B60358">
      <w:pPr>
        <w:widowControl w:val="0"/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i/>
          <w:iCs/>
          <w:kern w:val="1"/>
          <w:sz w:val="20"/>
          <w:szCs w:val="20"/>
          <w:u w:color="C90000"/>
        </w:rPr>
      </w:pPr>
      <w:r>
        <w:rPr>
          <w:rFonts w:ascii="StoneSans" w:hAnsi="StoneSans" w:cs="StoneSans"/>
          <w:i/>
          <w:iCs/>
          <w:kern w:val="1"/>
          <w:sz w:val="20"/>
          <w:szCs w:val="20"/>
          <w:u w:color="C90000"/>
        </w:rPr>
        <w:t>(List any Major Deficiencies first.)  (To move to the next column, click “Tab.”)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180"/>
        <w:gridCol w:w="2052"/>
        <w:gridCol w:w="1546"/>
        <w:gridCol w:w="1350"/>
        <w:gridCol w:w="3260"/>
      </w:tblGrid>
      <w:tr w:rsidR="00B60358" w:rsidTr="00CD08A2">
        <w:trPr>
          <w:trHeight w:val="103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B60358" w:rsidP="00423B8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-Roman" w:hAnsi="Times-Roman" w:cs="Times-Roman"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0"/>
                <w:szCs w:val="20"/>
                <w:u w:color="C90000"/>
              </w:rPr>
              <w:t>Section &amp; Standard Number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B60358" w:rsidP="00423B8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StoneSans-Semibold" w:hAnsi="StoneSans-Semibold" w:cs="StoneSans-Semibold"/>
                <w:b/>
                <w:bCs/>
                <w:kern w:val="1"/>
                <w:sz w:val="20"/>
                <w:szCs w:val="20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0"/>
                <w:szCs w:val="20"/>
                <w:u w:color="C90000"/>
              </w:rPr>
              <w:t>Visiting Team Concern and Recommendation</w:t>
            </w:r>
          </w:p>
          <w:p w:rsidR="00DD1701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StoneSans-Semibold" w:hAnsi="StoneSans-Semibold" w:cs="StoneSans-Semibold"/>
                <w:b/>
                <w:bCs/>
                <w:kern w:val="1"/>
                <w:sz w:val="20"/>
                <w:szCs w:val="20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0"/>
                <w:szCs w:val="20"/>
                <w:u w:color="C90000"/>
              </w:rPr>
              <w:t>OR</w:t>
            </w:r>
          </w:p>
          <w:p w:rsidR="00DD1701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-Roman" w:hAnsi="Times-Roman" w:cs="Times-Roman"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0"/>
                <w:szCs w:val="20"/>
                <w:u w:color="C90000"/>
              </w:rPr>
              <w:t>Area of Improvement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B60358" w:rsidP="00423B8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-Roman" w:hAnsi="Times-Roman" w:cs="Times-Roman"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0"/>
                <w:szCs w:val="20"/>
                <w:u w:color="C90000"/>
              </w:rPr>
              <w:t>Target Year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B60358" w:rsidP="00423B8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-Roman" w:hAnsi="Times-Roman" w:cs="Times-Roman"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0"/>
                <w:szCs w:val="20"/>
                <w:u w:color="C90000"/>
              </w:rPr>
              <w:t>Year Addressed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B60358" w:rsidP="00423B8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-Roman" w:hAnsi="Times-Roman" w:cs="Times-Roman"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0"/>
                <w:szCs w:val="20"/>
                <w:u w:color="C90000"/>
              </w:rPr>
              <w:t>Action Taken</w:t>
            </w:r>
          </w:p>
        </w:tc>
      </w:tr>
      <w:tr w:rsidR="00B60358" w:rsidTr="00486106">
        <w:tblPrEx>
          <w:tblBorders>
            <w:top w:val="none" w:sz="0" w:space="0" w:color="auto"/>
          </w:tblBorders>
        </w:tblPrEx>
        <w:trPr>
          <w:trHeight w:val="124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06533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1:08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Removal of the nondiscriminatory statement from our Vision statement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06533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Removed the statement from our Vision statement.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 The nondiscriminatory statement is still intact and functional within our structure.</w:t>
            </w:r>
          </w:p>
          <w:p w:rsidR="00206533" w:rsidRDefault="00206533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</w:tr>
      <w:tr w:rsidR="00B60358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2A:08</w:t>
            </w:r>
          </w:p>
          <w:p w:rsidR="002302BB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2B:11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Community relations with pastors and our target audience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0358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</w:t>
            </w:r>
            <w:r w:rsidR="002302BB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n</w:t>
            </w: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-</w:t>
            </w:r>
            <w:r w:rsidR="002302BB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going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2302B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proofErr w:type="spell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Numberous</w:t>
            </w:r>
            <w:proofErr w:type="spell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efforts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were made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in 2014 to gain a greater understanding of the culture associated with our target audience and pastoral relations</w:t>
            </w:r>
            <w:r w:rsidR="00DD1701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.</w:t>
            </w:r>
          </w:p>
          <w:p w:rsidR="00DD1701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Attending Winkles, Aug </w:t>
            </w: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lastRenderedPageBreak/>
              <w:t xml:space="preserve">Pastors meeting at the high school, Town Hall Meeting were all 2014 opportunities to gather relevant information.  An action plan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is being established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based on the information collected from the Town Hall Meeting.</w:t>
            </w:r>
          </w:p>
          <w:p w:rsidR="00DD1701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</w:tr>
      <w:tr w:rsidR="00CD08A2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CD08A2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CD08A2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Capitol Campaign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CD08A2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B412A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Consideration for a Capitol Campaign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was sent to a sub-committee and discussed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.  It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was decided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that no action would be taken at this time.</w:t>
            </w:r>
          </w:p>
        </w:tc>
      </w:tr>
      <w:tr w:rsidR="00CD08A2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CD08A2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1:01,05,08,09</w:t>
            </w:r>
          </w:p>
          <w:p w:rsidR="00CD08A2" w:rsidRDefault="00CD08A2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CD08A2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 w:rsidRPr="00486106"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Clear Communications through our mission statement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F9624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DD1701" w:rsidP="0082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Appropriate annual themes and on-going communications at all levels continue to be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evaluated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, </w:t>
            </w:r>
            <w:proofErr w:type="spell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tweeked</w:t>
            </w:r>
            <w:proofErr w:type="spell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, and distributed.</w:t>
            </w:r>
          </w:p>
        </w:tc>
      </w:tr>
      <w:tr w:rsidR="00CD08A2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48610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3:01</w:t>
            </w:r>
          </w:p>
          <w:p w:rsidR="00486106" w:rsidRDefault="0048610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4:11</w:t>
            </w:r>
          </w:p>
          <w:p w:rsidR="00486106" w:rsidRDefault="0048610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5B:24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8F7AED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 xml:space="preserve">External </w:t>
            </w:r>
            <w:r w:rsidR="00486106" w:rsidRPr="00486106"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Communications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48610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CD08A2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08A2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New in 2014 was monthly </w:t>
            </w:r>
            <w:proofErr w:type="spell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bulliten</w:t>
            </w:r>
            <w:proofErr w:type="spell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inserts.</w:t>
            </w:r>
          </w:p>
        </w:tc>
      </w:tr>
      <w:tr w:rsidR="00820AE0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D1701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3B:33</w:t>
            </w:r>
          </w:p>
          <w:p w:rsidR="00820AE0" w:rsidRDefault="008B412A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5B:11</w:t>
            </w:r>
          </w:p>
          <w:p w:rsidR="002C1290" w:rsidRDefault="002C1290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12:04</w:t>
            </w:r>
          </w:p>
          <w:p w:rsidR="002C1290" w:rsidRDefault="002C1290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0AE0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Emphasis on a welcoming environment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0AE0" w:rsidRDefault="00820AE0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0AE0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0AE0" w:rsidRDefault="00DD170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New administrator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was Called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and has focused around communications, internal and external. </w:t>
            </w:r>
          </w:p>
        </w:tc>
      </w:tr>
      <w:tr w:rsidR="00486106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7C:21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Pr="00486106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 xml:space="preserve">Concrete Gym Floor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Due to a very generous estate gift, MLHS was able to improve/renovate our gym as well as shore up some financial concerns.</w:t>
            </w:r>
          </w:p>
        </w:tc>
      </w:tr>
      <w:tr w:rsidR="00486106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66626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9:03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Pr="00486106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Fire lane signage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08D9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Fire lane signs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have been replaced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with new signage.</w:t>
            </w:r>
          </w:p>
        </w:tc>
      </w:tr>
      <w:tr w:rsidR="009C08D9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08D9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9:03,9:06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08D9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Building and grounds cleanliness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08D9" w:rsidRDefault="009C08D9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C08D9" w:rsidRDefault="00D37FB7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F537F" w:rsidRDefault="00D37FB7" w:rsidP="008F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Our primary custodian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has been given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greater ownership of the concerns of guests and “owners.”  This is an on-going pursuit.  Students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have also been charged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with a greater degree of accountability to their role of maintaining a</w:t>
            </w:r>
            <w:r w:rsidR="001E3AFE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n environment that emphasizes a pursuit of excellence.</w:t>
            </w:r>
          </w:p>
        </w:tc>
      </w:tr>
      <w:tr w:rsidR="00486106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66626" w:rsidRDefault="001E3AFE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lastRenderedPageBreak/>
              <w:t>10:11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Pr="00486106" w:rsidRDefault="001E3AFE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Develop a 3 year Financial Plan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1E3AFE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1E3AFE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1E3AFE" w:rsidP="008F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This is an incremental process.  This year a board policy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was established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for an annual professional audit.</w:t>
            </w:r>
          </w:p>
          <w:p w:rsidR="001E3AFE" w:rsidRDefault="001E3AFE" w:rsidP="008F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  <w:p w:rsidR="001E3AFE" w:rsidRDefault="001E3AFE" w:rsidP="008F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Also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a stipend was given to our bookkeeper to “clean-up” our revolving account component of our check book.</w:t>
            </w:r>
          </w:p>
          <w:p w:rsidR="001E3AFE" w:rsidRDefault="001E3AFE" w:rsidP="008F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  <w:p w:rsidR="001E3AFE" w:rsidRDefault="001E3AFE" w:rsidP="008F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We are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in-process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on securing a line of financial credit with LCEF to add some financial security to our present reduction in student numbers.</w:t>
            </w:r>
          </w:p>
        </w:tc>
      </w:tr>
      <w:tr w:rsidR="00486106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Pr="009C6546" w:rsidRDefault="00F6662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 w:rsidRPr="009C6546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5B:16</w:t>
            </w:r>
            <w:r w:rsidR="00DF21CE" w:rsidRPr="009C6546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,22</w:t>
            </w:r>
          </w:p>
          <w:p w:rsidR="00F66626" w:rsidRDefault="00F6662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 w:rsidRPr="009C6546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7:</w:t>
            </w:r>
            <w:r w:rsidR="008B412A" w:rsidRPr="009C6546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01,</w:t>
            </w:r>
            <w:r w:rsidRPr="009C6546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05,08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Pr="00486106" w:rsidRDefault="00F6662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Curriculum Plan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F6662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</w:t>
            </w:r>
            <w:r w:rsidR="008F7AED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86106" w:rsidRDefault="00F6662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2010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B412A" w:rsidRDefault="00E80F11" w:rsidP="0000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This plan is looking forward with flexibility to the timing of the technology plan.  </w:t>
            </w:r>
          </w:p>
          <w:p w:rsidR="009C08D9" w:rsidRDefault="009C08D9" w:rsidP="0000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  <w:p w:rsidR="009C6546" w:rsidRDefault="009C6546" w:rsidP="0000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Updates and 1 to 1 devices </w:t>
            </w:r>
            <w:proofErr w:type="gram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are planned to be implemented</w:t>
            </w:r>
            <w:proofErr w:type="gram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in 14-15.</w:t>
            </w:r>
          </w:p>
        </w:tc>
      </w:tr>
      <w:tr w:rsidR="00F66626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66626" w:rsidRDefault="00E80F1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6:04,14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66626" w:rsidRPr="00486106" w:rsidRDefault="00E80F1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Advanced Degrees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66626" w:rsidRDefault="00E80F1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66626" w:rsidRDefault="00F6662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66626" w:rsidRDefault="009C6546" w:rsidP="00E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Mr. </w:t>
            </w:r>
            <w:proofErr w:type="spell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Steinhaus</w:t>
            </w:r>
            <w:proofErr w:type="spell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and Mr. Watt are actively working to complete their advanced degrees.</w:t>
            </w:r>
          </w:p>
        </w:tc>
      </w:tr>
      <w:tr w:rsidR="00E80F11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80F11" w:rsidRDefault="00E80F1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9:02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80F11" w:rsidRDefault="00E80F1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On-line courses</w:t>
            </w:r>
            <w:r w:rsidR="009C6546"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 xml:space="preserve">  &amp; PSEO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80F11" w:rsidRDefault="009C654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80F11" w:rsidRDefault="00E80F1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80F11" w:rsidRDefault="009C654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We added an on-line social science high school class in cooperation with N.E.W. Lutheran High School in Green Bay, WI.</w:t>
            </w:r>
          </w:p>
        </w:tc>
      </w:tr>
      <w:tr w:rsidR="000023B3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23B3" w:rsidRDefault="008B412A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10E:01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23B3" w:rsidRDefault="000023B3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Extra-curricular programs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23B3" w:rsidRDefault="000023B3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23B3" w:rsidRDefault="000023B3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23B3" w:rsidRDefault="009C654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Cooperative programs are continually under review for improving the strength or our </w:t>
            </w:r>
            <w:proofErr w:type="spellStart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extra curricular</w:t>
            </w:r>
            <w:proofErr w:type="spellEnd"/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opportunities.  In 2014 Basketball, boys &amp; girls, and volleyball are primary discussion points.</w:t>
            </w:r>
          </w:p>
        </w:tc>
      </w:tr>
      <w:tr w:rsidR="00F9624B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B412A" w:rsidRDefault="008B412A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5A:14</w:t>
            </w:r>
          </w:p>
          <w:p w:rsidR="00F9624B" w:rsidRDefault="008B412A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12:04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9624B" w:rsidRDefault="00F9624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 xml:space="preserve">Recruitment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9624B" w:rsidRDefault="00F9624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On-going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9624B" w:rsidRDefault="00F9624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9624B" w:rsidRDefault="00F9624B" w:rsidP="0043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A recruitment tracking list of the future students beyond “the next 8</w:t>
            </w:r>
            <w:r w:rsidRPr="00F9624B"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  <w:vertAlign w:val="superscript"/>
              </w:rPr>
              <w:t>th</w:t>
            </w: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 xml:space="preserve"> grade class” needs to be developed for multiple reasons.</w:t>
            </w:r>
          </w:p>
        </w:tc>
      </w:tr>
      <w:tr w:rsidR="00E80F11" w:rsidTr="00CD08A2">
        <w:trPr>
          <w:trHeight w:val="67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80F11" w:rsidRDefault="004325A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Matt 28:19-20</w:t>
            </w:r>
          </w:p>
          <w:p w:rsidR="008B412A" w:rsidRDefault="008B412A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  <w:p w:rsidR="008B412A" w:rsidRDefault="008B412A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lastRenderedPageBreak/>
              <w:t>7:01</w:t>
            </w:r>
          </w:p>
          <w:p w:rsidR="008B412A" w:rsidRDefault="008B412A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8:01,06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80F11" w:rsidRDefault="004325A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lastRenderedPageBreak/>
              <w:t xml:space="preserve">International </w:t>
            </w:r>
            <w:r w:rsidR="008B412A"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 xml:space="preserve">Student </w:t>
            </w: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Program</w:t>
            </w:r>
          </w:p>
          <w:p w:rsidR="009C6546" w:rsidRDefault="009C654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</w:p>
          <w:p w:rsidR="009C6546" w:rsidRDefault="009C6546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Cs w:val="24"/>
                <w:u w:color="C90000"/>
              </w:rPr>
              <w:t>Dual Accreditation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80F11" w:rsidRDefault="007920EB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lastRenderedPageBreak/>
              <w:t>2014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80F11" w:rsidRDefault="00E80F11" w:rsidP="0042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B412A" w:rsidRDefault="007920EB" w:rsidP="0043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</w:pPr>
            <w:r>
              <w:rPr>
                <w:rFonts w:ascii="StoneSans-Semibold" w:hAnsi="StoneSans-Semibold" w:cs="StoneSans-Semibold"/>
                <w:b/>
                <w:bCs/>
                <w:kern w:val="1"/>
                <w:sz w:val="24"/>
                <w:szCs w:val="24"/>
                <w:u w:color="C90000"/>
              </w:rPr>
              <w:t>Seeking</w:t>
            </w:r>
          </w:p>
        </w:tc>
      </w:tr>
    </w:tbl>
    <w:p w:rsidR="0006464A" w:rsidRDefault="0006464A"/>
    <w:sectPr w:rsidR="0006464A" w:rsidSect="00BE7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358"/>
    <w:rsid w:val="000023B3"/>
    <w:rsid w:val="0006464A"/>
    <w:rsid w:val="000B390D"/>
    <w:rsid w:val="000D6948"/>
    <w:rsid w:val="000F7328"/>
    <w:rsid w:val="00117A73"/>
    <w:rsid w:val="001470B5"/>
    <w:rsid w:val="001E3AFE"/>
    <w:rsid w:val="00206533"/>
    <w:rsid w:val="002302BB"/>
    <w:rsid w:val="00237667"/>
    <w:rsid w:val="002C1290"/>
    <w:rsid w:val="004325A6"/>
    <w:rsid w:val="00472B5F"/>
    <w:rsid w:val="00486106"/>
    <w:rsid w:val="00556AAD"/>
    <w:rsid w:val="007007D5"/>
    <w:rsid w:val="007702A7"/>
    <w:rsid w:val="007814ED"/>
    <w:rsid w:val="007920EB"/>
    <w:rsid w:val="00820AE0"/>
    <w:rsid w:val="008B412A"/>
    <w:rsid w:val="008F7AED"/>
    <w:rsid w:val="009462E9"/>
    <w:rsid w:val="009C08D9"/>
    <w:rsid w:val="009C6546"/>
    <w:rsid w:val="009F537F"/>
    <w:rsid w:val="00AF55F0"/>
    <w:rsid w:val="00B60358"/>
    <w:rsid w:val="00BE7F3F"/>
    <w:rsid w:val="00C221FF"/>
    <w:rsid w:val="00CC0A5B"/>
    <w:rsid w:val="00CD08A2"/>
    <w:rsid w:val="00D06945"/>
    <w:rsid w:val="00D168C7"/>
    <w:rsid w:val="00D27284"/>
    <w:rsid w:val="00D37FB7"/>
    <w:rsid w:val="00D44322"/>
    <w:rsid w:val="00D73D6A"/>
    <w:rsid w:val="00D77FD4"/>
    <w:rsid w:val="00DD1701"/>
    <w:rsid w:val="00DF21CE"/>
    <w:rsid w:val="00E80F11"/>
    <w:rsid w:val="00EB59AB"/>
    <w:rsid w:val="00F66626"/>
    <w:rsid w:val="00F9624B"/>
    <w:rsid w:val="00FA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psteinhaus</cp:lastModifiedBy>
  <cp:revision>6</cp:revision>
  <dcterms:created xsi:type="dcterms:W3CDTF">2014-05-12T13:54:00Z</dcterms:created>
  <dcterms:modified xsi:type="dcterms:W3CDTF">2014-05-14T19:29:00Z</dcterms:modified>
</cp:coreProperties>
</file>