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8" w:rsidRPr="00377B50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-Semibold" w:hAnsi="StoneSans-Semibold" w:cs="StoneSans-Semibold"/>
          <w:b/>
          <w:bCs/>
          <w:color w:val="FF0000"/>
          <w:spacing w:val="-5"/>
          <w:kern w:val="1"/>
        </w:rPr>
      </w:pPr>
      <w:bookmarkStart w:id="0" w:name="_GoBack"/>
      <w:bookmarkEnd w:id="0"/>
      <w:r w:rsidRPr="00377B50">
        <w:rPr>
          <w:rFonts w:ascii="StoneSans-Semibold" w:hAnsi="StoneSans-Semibold" w:cs="StoneSans-Semibold"/>
          <w:b/>
          <w:bCs/>
          <w:spacing w:val="-5"/>
          <w:kern w:val="1"/>
        </w:rPr>
        <w:t>Staff</w:t>
      </w:r>
      <w:r>
        <w:rPr>
          <w:rFonts w:ascii="StoneSans-Semibold" w:hAnsi="StoneSans-Semibold" w:cs="StoneSans-Semibold"/>
          <w:b/>
          <w:bCs/>
          <w:spacing w:val="-5"/>
          <w:kern w:val="1"/>
        </w:rPr>
        <w:t xml:space="preserve">:     </w:t>
      </w:r>
      <w:r w:rsidR="00D1022E">
        <w:rPr>
          <w:rFonts w:ascii="StoneSans-Semibold" w:hAnsi="StoneSans-Semibold" w:cs="StoneSans-Semibold"/>
          <w:b/>
          <w:bCs/>
          <w:spacing w:val="-5"/>
          <w:kern w:val="1"/>
        </w:rPr>
        <w:t>Dave Inselman</w:t>
      </w:r>
    </w:p>
    <w:p w:rsidR="00B864B8" w:rsidRPr="00377B50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i/>
          <w:iCs/>
          <w:spacing w:val="-5"/>
          <w:kern w:val="1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1. Academic degrees held: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        Degree                                           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</w:p>
    <w:p w:rsidR="00D1022E" w:rsidRPr="00D1022E" w:rsidRDefault="00D1022E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 w:rsidRPr="00D1022E">
        <w:rPr>
          <w:rFonts w:ascii="StoneSans" w:hAnsi="StoneSans" w:cs="StoneSans"/>
          <w:spacing w:val="-5"/>
          <w:kern w:val="1"/>
          <w:sz w:val="20"/>
          <w:szCs w:val="20"/>
        </w:rPr>
        <w:t>Dave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Inselman</w:t>
      </w:r>
      <w:r w:rsidR="00B53EF1">
        <w:rPr>
          <w:rFonts w:ascii="StoneSans" w:hAnsi="StoneSans" w:cs="StoneSans"/>
          <w:spacing w:val="-5"/>
          <w:kern w:val="1"/>
          <w:sz w:val="20"/>
          <w:szCs w:val="20"/>
        </w:rPr>
        <w:t>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                     BS                                                University of Minnesota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2. Academic credit and continuing education units earned over last six years:</w:t>
      </w:r>
    </w:p>
    <w:p w:rsidR="00B53EF1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Course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Semester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Graduate Hours</w:t>
      </w:r>
    </w:p>
    <w:p w:rsidR="00B53EF1" w:rsidRDefault="00B53EF1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Educators Conference 2012         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LEA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          8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B53EF1" w:rsidRPr="00B53EF1" w:rsidRDefault="00B53EF1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CPR &amp; First Aid Refresher          Red Cross            6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B53EF1" w:rsidRDefault="00B53EF1" w:rsidP="00B53EF1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Educators Conference 2011        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LEA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          8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B53EF1" w:rsidRPr="00B53EF1" w:rsidRDefault="00B53EF1" w:rsidP="00B53EF1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Ties Conference 2011                  Ties                     16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B53EF1" w:rsidRDefault="00B53EF1" w:rsidP="00B53EF1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Educators Conference 2010        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LEA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          8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007A18" w:rsidRDefault="00007A18" w:rsidP="00B53EF1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RAD children               Online Foster care courses   2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B53EF1" w:rsidRDefault="00B53EF1" w:rsidP="00B53EF1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Ties Conference 2010                 Ties                     16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B53EF1" w:rsidRPr="00B53EF1" w:rsidRDefault="00B53EF1" w:rsidP="00B53EF1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CPR &amp; First Aid Refresher          Red Cross            6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B53EF1" w:rsidRDefault="00B53EF1" w:rsidP="00B53EF1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Educators Conference 2009         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LEA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          8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007A18" w:rsidRDefault="00007A18" w:rsidP="00B53EF1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Child development                    Henn. County         2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007A18" w:rsidRPr="00B53EF1" w:rsidRDefault="00007A18" w:rsidP="00007A1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Learning disabilities                    Henn. County         2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007A18" w:rsidRPr="00B53EF1" w:rsidRDefault="00007A18" w:rsidP="00007A1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Fetal Alcohol syndrome             Henn. County         2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007A18" w:rsidRPr="00B53EF1" w:rsidRDefault="00007A18" w:rsidP="00007A1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Asperger’s syndrome              Henn. County         2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007A18" w:rsidRPr="00B53EF1" w:rsidRDefault="00007A18" w:rsidP="00007A1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Child Neglect                           Henn. County         2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B53EF1" w:rsidRDefault="00B53EF1" w:rsidP="00B53EF1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Educators Conference 2008         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LEA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          8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B53EF1" w:rsidRDefault="00B53EF1" w:rsidP="00B53EF1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Ties Conference 2008                  Ties                     16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B53EF1" w:rsidRPr="00B53EF1" w:rsidRDefault="00B53EF1" w:rsidP="00B53EF1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CPR &amp; First Aid Refresher          Red Cross            6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B53EF1" w:rsidRPr="00B53EF1" w:rsidRDefault="00B53EF1" w:rsidP="00B53EF1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Educators Conference 2007         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LEA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            8 hours continuing </w:t>
      </w: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ed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credits</w:t>
      </w:r>
    </w:p>
    <w:p w:rsidR="00D1022E" w:rsidRDefault="00D1022E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i/>
          <w:iCs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3. Teaching or school administration experience: </w:t>
      </w:r>
      <w:r>
        <w:rPr>
          <w:rFonts w:ascii="StoneSans" w:hAnsi="StoneSans" w:cs="StoneSans"/>
          <w:i/>
          <w:iCs/>
          <w:spacing w:val="-5"/>
          <w:kern w:val="1"/>
          <w:sz w:val="20"/>
          <w:szCs w:val="20"/>
        </w:rPr>
        <w:t>(List the most recent experience in another school first.)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Location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 w:rsidR="00D1022E"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                      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School Name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 w:rsidR="00D1022E"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             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Dates</w:t>
      </w:r>
    </w:p>
    <w:p w:rsidR="00D1022E" w:rsidRDefault="00D1022E" w:rsidP="00B864B8">
      <w:pPr>
        <w:widowControl w:val="0"/>
        <w:autoSpaceDE w:val="0"/>
        <w:autoSpaceDN w:val="0"/>
        <w:adjustRightInd w:val="0"/>
        <w:spacing w:line="288" w:lineRule="auto"/>
      </w:pPr>
      <w:r>
        <w:t>Corcoran, MN                St. John's Lutheran School            8-15-01 to Present</w:t>
      </w:r>
    </w:p>
    <w:p w:rsidR="00B864B8" w:rsidRDefault="00D1022E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t>Grand Haven MI            St. John’s Lutheran                        8-15-99 to 6-15-01</w:t>
      </w:r>
      <w:r>
        <w:br/>
        <w:t> Muskegon, MI              Substitute Teaching                        9-1-97 to 6-1-99</w:t>
      </w:r>
      <w:r>
        <w:br/>
        <w:t> Minneapolis, MN          King’s Christian Academy             8-15-95 to 6-15-97</w:t>
      </w:r>
      <w:r>
        <w:br/>
        <w:t> Richfield, MN                Mt. Calvary Lutheran                    8-15-94 to 6-15-95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CF53AE" w:rsidRDefault="00B864B8" w:rsidP="00CF53AE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4. Current participation in congregational activities:</w:t>
      </w:r>
    </w:p>
    <w:p w:rsidR="00B864B8" w:rsidRDefault="00B864B8" w:rsidP="00CF53AE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Responsibility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Participation</w:t>
      </w:r>
    </w:p>
    <w:p w:rsidR="00B53EF1" w:rsidRDefault="00B53EF1" w:rsidP="00CF53AE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single"/>
        </w:rPr>
        <w:t xml:space="preserve">I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>attend Golden Valley Lutheran Church where I’m involved with weekly Sunday morning worship and Bible classes. I also run the Jr. Youth Fellowship activities.</w:t>
      </w:r>
    </w:p>
    <w:p w:rsidR="00B53EF1" w:rsidRDefault="00B53EF1" w:rsidP="00CF53AE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5. Current membership in professional organizations and current teaching certificate held:</w:t>
      </w:r>
    </w:p>
    <w:p w:rsidR="00B864B8" w:rsidRDefault="00B864B8" w:rsidP="00B864B8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Organizations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Certificate</w:t>
      </w:r>
    </w:p>
    <w:p w:rsidR="00FA2CE2" w:rsidRPr="003C6965" w:rsidRDefault="00D1022E" w:rsidP="003C6965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Dave Inselman</w:t>
      </w:r>
      <w:r w:rsidR="00B53EF1">
        <w:rPr>
          <w:rFonts w:ascii="StoneSans" w:hAnsi="StoneSans" w:cs="StoneSans"/>
          <w:spacing w:val="-5"/>
          <w:kern w:val="1"/>
          <w:sz w:val="20"/>
          <w:szCs w:val="20"/>
        </w:rPr>
        <w:t>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  LEA           </w:t>
      </w:r>
      <w:r w:rsidR="00B53EF1"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1-</w:t>
      </w:r>
      <w:proofErr w:type="gramStart"/>
      <w:r w:rsidR="00B53EF1">
        <w:rPr>
          <w:rFonts w:ascii="StoneSans" w:hAnsi="StoneSans" w:cs="StoneSans"/>
          <w:spacing w:val="-5"/>
          <w:kern w:val="1"/>
          <w:sz w:val="20"/>
          <w:szCs w:val="20"/>
        </w:rPr>
        <w:t xml:space="preserve">6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Elementary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Education   </w:t>
      </w:r>
      <w:r w:rsidR="00B53EF1">
        <w:rPr>
          <w:rFonts w:ascii="StoneSans" w:hAnsi="StoneSans" w:cs="StoneSans"/>
          <w:spacing w:val="-5"/>
          <w:kern w:val="1"/>
          <w:sz w:val="20"/>
          <w:szCs w:val="20"/>
        </w:rPr>
        <w:t>Exp: June 30</w:t>
      </w:r>
      <w:r w:rsidR="00B53EF1" w:rsidRPr="00B53EF1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 w:rsidR="00B53EF1">
        <w:rPr>
          <w:rFonts w:ascii="StoneSans" w:hAnsi="StoneSans" w:cs="StoneSans"/>
          <w:spacing w:val="-5"/>
          <w:kern w:val="1"/>
          <w:sz w:val="20"/>
          <w:szCs w:val="20"/>
        </w:rPr>
        <w:t xml:space="preserve">,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</w:t>
      </w:r>
      <w:r w:rsidR="00B53EF1">
        <w:rPr>
          <w:rFonts w:ascii="StoneSans" w:hAnsi="StoneSans" w:cs="StoneSans"/>
          <w:spacing w:val="-5"/>
          <w:kern w:val="1"/>
          <w:sz w:val="20"/>
          <w:szCs w:val="20"/>
        </w:rPr>
        <w:t>2017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                    </w:t>
      </w:r>
    </w:p>
    <w:sectPr w:rsidR="00FA2CE2" w:rsidRPr="003C6965" w:rsidSect="00FA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063"/>
    <w:multiLevelType w:val="hybridMultilevel"/>
    <w:tmpl w:val="4C98F552"/>
    <w:lvl w:ilvl="0" w:tplc="4D2CEA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4130"/>
    <w:multiLevelType w:val="hybridMultilevel"/>
    <w:tmpl w:val="99CE1E1A"/>
    <w:lvl w:ilvl="0" w:tplc="166C9B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57CB8"/>
    <w:multiLevelType w:val="hybridMultilevel"/>
    <w:tmpl w:val="B9047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B8"/>
    <w:rsid w:val="00007A18"/>
    <w:rsid w:val="001900EE"/>
    <w:rsid w:val="00392F28"/>
    <w:rsid w:val="003C6965"/>
    <w:rsid w:val="003D7340"/>
    <w:rsid w:val="003F110A"/>
    <w:rsid w:val="005F76C2"/>
    <w:rsid w:val="006100A5"/>
    <w:rsid w:val="00666657"/>
    <w:rsid w:val="00720DB1"/>
    <w:rsid w:val="009E75CD"/>
    <w:rsid w:val="00A47526"/>
    <w:rsid w:val="00B53EF1"/>
    <w:rsid w:val="00B864B8"/>
    <w:rsid w:val="00CA253D"/>
    <w:rsid w:val="00CF53AE"/>
    <w:rsid w:val="00D04547"/>
    <w:rsid w:val="00D1022E"/>
    <w:rsid w:val="00E53061"/>
    <w:rsid w:val="00EF6F19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dvolberding</dc:creator>
  <cp:lastModifiedBy>Owner</cp:lastModifiedBy>
  <cp:revision>2</cp:revision>
  <dcterms:created xsi:type="dcterms:W3CDTF">2013-03-14T01:53:00Z</dcterms:created>
  <dcterms:modified xsi:type="dcterms:W3CDTF">2013-03-14T01:53:00Z</dcterms:modified>
</cp:coreProperties>
</file>