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AB" w:rsidRDefault="00CF1F42" w:rsidP="004A2C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LCMS District: _</w:t>
      </w:r>
      <w:r w:rsidR="00A25FA0">
        <w:rPr>
          <w:b/>
          <w:sz w:val="24"/>
          <w:szCs w:val="24"/>
        </w:rPr>
        <w:t>SMD</w:t>
      </w:r>
      <w:r>
        <w:rPr>
          <w:b/>
          <w:sz w:val="24"/>
          <w:szCs w:val="24"/>
        </w:rPr>
        <w:t>_____</w:t>
      </w:r>
      <w:r w:rsidR="00221DAB">
        <w:rPr>
          <w:b/>
          <w:sz w:val="24"/>
          <w:szCs w:val="24"/>
        </w:rPr>
        <w:t>_ School Address: _</w:t>
      </w:r>
      <w:r w:rsidR="00A25FA0" w:rsidRPr="00A25FA0">
        <w:rPr>
          <w:b/>
          <w:sz w:val="24"/>
          <w:szCs w:val="24"/>
          <w:u w:val="single"/>
        </w:rPr>
        <w:t>315 Martin Luther Dr.  PO Box 228, Northrop, MN 56075</w:t>
      </w:r>
      <w:r w:rsidR="00A25FA0">
        <w:rPr>
          <w:b/>
          <w:sz w:val="24"/>
          <w:szCs w:val="24"/>
        </w:rPr>
        <w:t>__</w:t>
      </w:r>
      <w:r w:rsidR="00221DAB">
        <w:rPr>
          <w:b/>
          <w:sz w:val="24"/>
          <w:szCs w:val="24"/>
        </w:rPr>
        <w:t xml:space="preserve">_____ </w:t>
      </w:r>
      <w:r w:rsidR="00A25FA0">
        <w:rPr>
          <w:b/>
          <w:sz w:val="24"/>
          <w:szCs w:val="24"/>
        </w:rPr>
        <w:br/>
      </w:r>
      <w:r w:rsidR="00221DAB">
        <w:rPr>
          <w:b/>
          <w:sz w:val="24"/>
          <w:szCs w:val="24"/>
        </w:rPr>
        <w:t>E-mail: ___</w:t>
      </w:r>
      <w:r w:rsidR="00A25FA0" w:rsidRPr="00A25FA0">
        <w:rPr>
          <w:b/>
          <w:sz w:val="24"/>
          <w:szCs w:val="24"/>
          <w:u w:val="single"/>
        </w:rPr>
        <w:t>paulsteinhaus@martinlutherhs.com</w:t>
      </w:r>
      <w:r w:rsidR="00A25FA0">
        <w:rPr>
          <w:b/>
          <w:sz w:val="24"/>
          <w:szCs w:val="24"/>
        </w:rPr>
        <w:t>____________</w:t>
      </w:r>
    </w:p>
    <w:p w:rsidR="004A2CC2" w:rsidRDefault="004A2CC2" w:rsidP="004A2CC2">
      <w:pPr>
        <w:spacing w:after="0"/>
        <w:rPr>
          <w:rFonts w:ascii="Script MT Bold" w:hAnsi="Script MT Bold"/>
          <w:b/>
          <w:sz w:val="18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2CC2" w:rsidRDefault="004A2CC2" w:rsidP="004A2C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21DAB" w:rsidRPr="00221DAB" w:rsidRDefault="00DA3237" w:rsidP="00F70C94">
      <w:pPr>
        <w:rPr>
          <w:b/>
          <w:sz w:val="24"/>
          <w:szCs w:val="24"/>
        </w:rPr>
      </w:pPr>
      <w:r w:rsidRPr="00221DAB">
        <w:rPr>
          <w:b/>
          <w:sz w:val="24"/>
          <w:szCs w:val="24"/>
        </w:rPr>
        <w:t>Date of most recent</w:t>
      </w:r>
      <w:r w:rsidR="00221DAB" w:rsidRPr="00221DAB">
        <w:rPr>
          <w:b/>
          <w:sz w:val="24"/>
          <w:szCs w:val="24"/>
        </w:rPr>
        <w:t xml:space="preserve"> NLSA</w:t>
      </w:r>
      <w:r w:rsidR="0094452C">
        <w:rPr>
          <w:b/>
          <w:sz w:val="24"/>
          <w:szCs w:val="24"/>
        </w:rPr>
        <w:t xml:space="preserve"> site visit:  </w:t>
      </w:r>
      <w:r w:rsidR="00AF014B">
        <w:rPr>
          <w:b/>
          <w:sz w:val="24"/>
          <w:szCs w:val="24"/>
          <w:u w:val="single"/>
        </w:rPr>
        <w:t>April 1</w:t>
      </w:r>
      <w:r w:rsidR="00376E29">
        <w:rPr>
          <w:b/>
          <w:sz w:val="24"/>
          <w:szCs w:val="24"/>
          <w:u w:val="single"/>
        </w:rPr>
        <w:t>6</w:t>
      </w:r>
      <w:r w:rsidR="00AF014B">
        <w:rPr>
          <w:b/>
          <w:sz w:val="24"/>
          <w:szCs w:val="24"/>
          <w:u w:val="single"/>
        </w:rPr>
        <w:t>-1</w:t>
      </w:r>
      <w:r w:rsidR="00376E29">
        <w:rPr>
          <w:b/>
          <w:sz w:val="24"/>
          <w:szCs w:val="24"/>
          <w:u w:val="single"/>
        </w:rPr>
        <w:t>8</w:t>
      </w:r>
      <w:r w:rsidR="0094452C" w:rsidRPr="0094452C">
        <w:rPr>
          <w:b/>
          <w:sz w:val="24"/>
          <w:szCs w:val="24"/>
          <w:u w:val="single"/>
        </w:rPr>
        <w:t>, 2018</w:t>
      </w:r>
      <w:r w:rsidR="00221DAB">
        <w:rPr>
          <w:b/>
          <w:sz w:val="24"/>
          <w:szCs w:val="24"/>
        </w:rPr>
        <w:t xml:space="preserve">  Captain: __</w:t>
      </w:r>
      <w:r w:rsidR="0094452C" w:rsidRPr="0094452C">
        <w:rPr>
          <w:b/>
          <w:sz w:val="24"/>
          <w:szCs w:val="24"/>
          <w:u w:val="single"/>
        </w:rPr>
        <w:t>Cletus Pfeiffer</w:t>
      </w:r>
      <w:r w:rsidR="00221DAB">
        <w:rPr>
          <w:b/>
          <w:sz w:val="24"/>
          <w:szCs w:val="24"/>
        </w:rPr>
        <w:t>____</w:t>
      </w:r>
      <w:r w:rsidR="00ED0BD8">
        <w:rPr>
          <w:b/>
          <w:sz w:val="24"/>
          <w:szCs w:val="24"/>
        </w:rPr>
        <w:t>____</w:t>
      </w:r>
      <w:r w:rsidR="00221DAB">
        <w:rPr>
          <w:b/>
          <w:sz w:val="24"/>
          <w:szCs w:val="24"/>
        </w:rPr>
        <w:t>_____</w:t>
      </w:r>
      <w:r w:rsidR="00D078EC">
        <w:rPr>
          <w:b/>
          <w:sz w:val="24"/>
          <w:szCs w:val="24"/>
        </w:rPr>
        <w:t xml:space="preserve">  This is year    </w:t>
      </w:r>
      <w:r w:rsidR="00D078EC" w:rsidRPr="00D078EC">
        <w:rPr>
          <w:b/>
          <w:sz w:val="24"/>
          <w:szCs w:val="24"/>
        </w:rPr>
        <w:t xml:space="preserve">1    2    3    4  </w:t>
      </w:r>
      <w:r w:rsidR="00D078EC" w:rsidRPr="00221DAB">
        <w:rPr>
          <w:b/>
          <w:sz w:val="24"/>
          <w:szCs w:val="24"/>
        </w:rPr>
        <w:t>of the current cycle.</w:t>
      </w:r>
    </w:p>
    <w:p w:rsidR="00CF2ADF" w:rsidRDefault="00CF1F42" w:rsidP="00CF2A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 __</w:t>
      </w:r>
      <w:r w:rsidR="00A25FA0">
        <w:rPr>
          <w:b/>
          <w:sz w:val="24"/>
          <w:szCs w:val="24"/>
        </w:rPr>
        <w:t>6/5/2018</w:t>
      </w:r>
      <w:r>
        <w:rPr>
          <w:b/>
          <w:sz w:val="24"/>
          <w:szCs w:val="24"/>
        </w:rPr>
        <w:t>__________</w:t>
      </w:r>
      <w:r w:rsidR="00DA3237" w:rsidRPr="00221DAB">
        <w:rPr>
          <w:b/>
          <w:sz w:val="24"/>
          <w:szCs w:val="24"/>
        </w:rPr>
        <w:t>__  Principal : __</w:t>
      </w:r>
      <w:r w:rsidR="00A25FA0">
        <w:rPr>
          <w:b/>
          <w:sz w:val="24"/>
          <w:szCs w:val="24"/>
        </w:rPr>
        <w:t>Paul Steinhaus</w:t>
      </w:r>
      <w:r w:rsidR="00DA3237" w:rsidRPr="00221DAB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_______________</w:t>
      </w:r>
      <w:r w:rsidR="00DA3237" w:rsidRPr="00221DAB">
        <w:rPr>
          <w:b/>
          <w:sz w:val="24"/>
          <w:szCs w:val="24"/>
        </w:rPr>
        <w:t>_____________</w:t>
      </w:r>
      <w:r w:rsidR="00A25FA0">
        <w:rPr>
          <w:b/>
          <w:sz w:val="24"/>
          <w:szCs w:val="24"/>
        </w:rPr>
        <w:br/>
      </w:r>
      <w:r w:rsidR="00DA3237" w:rsidRPr="00221DAB">
        <w:rPr>
          <w:b/>
          <w:sz w:val="24"/>
          <w:szCs w:val="24"/>
        </w:rPr>
        <w:t xml:space="preserve"> Board Chair: ____</w:t>
      </w:r>
      <w:r w:rsidR="00A25FA0">
        <w:rPr>
          <w:b/>
          <w:sz w:val="24"/>
          <w:szCs w:val="24"/>
        </w:rPr>
        <w:t>Brent Johnson</w:t>
      </w:r>
      <w:r w:rsidR="00DA3237" w:rsidRPr="00221DAB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</w:t>
      </w:r>
      <w:r w:rsidR="00DA3237" w:rsidRPr="00221DAB">
        <w:rPr>
          <w:b/>
          <w:sz w:val="24"/>
          <w:szCs w:val="24"/>
        </w:rPr>
        <w:t>_______________</w:t>
      </w:r>
    </w:p>
    <w:p w:rsidR="00CF2ADF" w:rsidRPr="00CF2ADF" w:rsidRDefault="00CF2ADF" w:rsidP="00CF2ADF">
      <w:pPr>
        <w:spacing w:after="0"/>
        <w:rPr>
          <w:rFonts w:ascii="Script MT Bold" w:hAnsi="Script MT Bold"/>
          <w:b/>
          <w:sz w:val="18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>Signature</w:t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  <w:t>Signature</w:t>
      </w:r>
    </w:p>
    <w:p w:rsidR="00982BFE" w:rsidRPr="00221DAB" w:rsidRDefault="00285C8E" w:rsidP="00C0616C">
      <w:pPr>
        <w:spacing w:after="0"/>
        <w:rPr>
          <w:b/>
          <w:sz w:val="24"/>
          <w:szCs w:val="24"/>
        </w:rPr>
      </w:pPr>
      <w:r w:rsidRPr="00221DAB">
        <w:rPr>
          <w:b/>
          <w:sz w:val="24"/>
          <w:szCs w:val="24"/>
        </w:rPr>
        <w:t>When</w:t>
      </w:r>
      <w:r w:rsidR="00107C68" w:rsidRPr="00221DAB">
        <w:rPr>
          <w:b/>
          <w:sz w:val="24"/>
          <w:szCs w:val="24"/>
        </w:rPr>
        <w:t xml:space="preserve"> you submit this form as your Annual Report, p</w:t>
      </w:r>
      <w:r w:rsidR="00B51607">
        <w:rPr>
          <w:b/>
          <w:sz w:val="24"/>
          <w:szCs w:val="24"/>
        </w:rPr>
        <w:t>lease include below</w:t>
      </w:r>
      <w:r w:rsidR="002B3CAA" w:rsidRPr="00221DAB">
        <w:rPr>
          <w:b/>
          <w:sz w:val="24"/>
          <w:szCs w:val="24"/>
        </w:rPr>
        <w:t xml:space="preserve"> a narrative of any significant changes that have occurred in your school during</w:t>
      </w:r>
      <w:r w:rsidR="00B51607">
        <w:rPr>
          <w:b/>
          <w:sz w:val="24"/>
          <w:szCs w:val="24"/>
        </w:rPr>
        <w:t xml:space="preserve"> each of</w:t>
      </w:r>
      <w:r w:rsidR="002B3CAA" w:rsidRPr="00221DAB">
        <w:rPr>
          <w:b/>
          <w:sz w:val="24"/>
          <w:szCs w:val="24"/>
        </w:rPr>
        <w:t xml:space="preserve"> the past year</w:t>
      </w:r>
      <w:r w:rsidR="00B51607">
        <w:rPr>
          <w:b/>
          <w:sz w:val="24"/>
          <w:szCs w:val="24"/>
        </w:rPr>
        <w:t>s</w:t>
      </w:r>
      <w:r w:rsidR="002B3CAA" w:rsidRPr="00221DAB">
        <w:rPr>
          <w:b/>
          <w:sz w:val="24"/>
          <w:szCs w:val="24"/>
        </w:rPr>
        <w:t>.</w:t>
      </w:r>
      <w:r w:rsidR="00B51607">
        <w:rPr>
          <w:b/>
          <w:sz w:val="24"/>
          <w:szCs w:val="24"/>
        </w:rPr>
        <w:t xml:space="preserve">  This becomes a cumulative record.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1: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2:</w:t>
      </w:r>
      <w:r w:rsidR="00092BC6">
        <w:rPr>
          <w:b/>
          <w:sz w:val="20"/>
        </w:rPr>
        <w:tab/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3: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4:</w:t>
      </w:r>
    </w:p>
    <w:p w:rsidR="00FB7762" w:rsidRPr="001E2293" w:rsidRDefault="00CF1F42" w:rsidP="00CF1F42">
      <w:pPr>
        <w:spacing w:after="0"/>
        <w:jc w:val="center"/>
        <w:rPr>
          <w:rFonts w:ascii="Arial Rounded MT Bold" w:hAnsi="Arial Rounded MT Bold"/>
          <w:b/>
          <w:sz w:val="16"/>
        </w:rPr>
      </w:pP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Place cursor in</w:t>
      </w:r>
      <w:r w:rsidR="009E1052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appropriate box and</w:t>
      </w:r>
      <w:r w:rsidR="00D078EC"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populate</w:t>
      </w: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with information.  Then use tab key to move to next box, or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from</w:t>
      </w:r>
      <w:r w:rsidR="004A2CC2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the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last box</w:t>
      </w: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to 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add</w:t>
      </w: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a new 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row.</w:t>
      </w:r>
    </w:p>
    <w:tbl>
      <w:tblPr>
        <w:tblStyle w:val="TableGrid"/>
        <w:tblW w:w="0" w:type="auto"/>
        <w:tblLook w:val="04A0"/>
      </w:tblPr>
      <w:tblGrid>
        <w:gridCol w:w="1278"/>
        <w:gridCol w:w="4446"/>
        <w:gridCol w:w="1783"/>
        <w:gridCol w:w="1206"/>
        <w:gridCol w:w="2138"/>
        <w:gridCol w:w="3765"/>
      </w:tblGrid>
      <w:tr w:rsidR="002B3CAA" w:rsidTr="006859E4">
        <w:tc>
          <w:tcPr>
            <w:tcW w:w="1278" w:type="dxa"/>
          </w:tcPr>
          <w:p w:rsidR="002B3CAA" w:rsidRPr="00F6571F" w:rsidRDefault="009E78EE" w:rsidP="00F70C9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3A:07</w:t>
            </w:r>
          </w:p>
        </w:tc>
        <w:tc>
          <w:tcPr>
            <w:tcW w:w="4446" w:type="dxa"/>
          </w:tcPr>
          <w:p w:rsidR="00767A0C" w:rsidRPr="009E78EE" w:rsidRDefault="001026DE" w:rsidP="009E78EE">
            <w:pPr>
              <w:rPr>
                <w:b/>
                <w:color w:val="FF0000"/>
                <w:sz w:val="24"/>
              </w:rPr>
            </w:pPr>
            <w:r w:rsidRPr="009E78EE">
              <w:rPr>
                <w:b/>
                <w:color w:val="FF0000"/>
                <w:sz w:val="24"/>
              </w:rPr>
              <w:t>A current strategic plan based on a needs assessment process is not in place.</w:t>
            </w:r>
          </w:p>
          <w:p w:rsidR="002B3CAA" w:rsidRPr="00F6571F" w:rsidRDefault="002B3CAA" w:rsidP="00F70C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783" w:type="dxa"/>
          </w:tcPr>
          <w:p w:rsidR="002B3CAA" w:rsidRPr="00F6571F" w:rsidRDefault="009E78EE" w:rsidP="00F70C9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April 18, 2019</w:t>
            </w:r>
          </w:p>
        </w:tc>
        <w:tc>
          <w:tcPr>
            <w:tcW w:w="1206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A25FA0" w:rsidRDefault="00A25FA0" w:rsidP="00F70C94">
            <w:pPr>
              <w:rPr>
                <w:sz w:val="24"/>
              </w:rPr>
            </w:pPr>
          </w:p>
          <w:p w:rsidR="002B3CAA" w:rsidRPr="00A25FA0" w:rsidRDefault="00A25FA0" w:rsidP="00A25FA0">
            <w:pPr>
              <w:rPr>
                <w:sz w:val="24"/>
              </w:rPr>
            </w:pPr>
            <w:r>
              <w:rPr>
                <w:sz w:val="24"/>
              </w:rPr>
              <w:t>Principal, Board, select Staff</w:t>
            </w:r>
          </w:p>
        </w:tc>
        <w:tc>
          <w:tcPr>
            <w:tcW w:w="3765" w:type="dxa"/>
          </w:tcPr>
          <w:p w:rsidR="002B3CAA" w:rsidRDefault="002B3CAA" w:rsidP="00F70C94">
            <w:pPr>
              <w:rPr>
                <w:sz w:val="24"/>
              </w:rPr>
            </w:pPr>
          </w:p>
        </w:tc>
      </w:tr>
      <w:tr w:rsidR="009E78EE" w:rsidTr="006859E4">
        <w:tc>
          <w:tcPr>
            <w:tcW w:w="1278" w:type="dxa"/>
          </w:tcPr>
          <w:p w:rsidR="009E78EE" w:rsidRPr="00F6571F" w:rsidRDefault="009E78EE" w:rsidP="00F70C94">
            <w:pPr>
              <w:rPr>
                <w:b/>
                <w:color w:val="FF0000"/>
                <w:sz w:val="24"/>
              </w:rPr>
            </w:pPr>
            <w:r w:rsidRPr="00F6571F">
              <w:rPr>
                <w:b/>
                <w:color w:val="FF0000"/>
                <w:sz w:val="24"/>
              </w:rPr>
              <w:t>7:05</w:t>
            </w:r>
          </w:p>
        </w:tc>
        <w:tc>
          <w:tcPr>
            <w:tcW w:w="4446" w:type="dxa"/>
          </w:tcPr>
          <w:p w:rsidR="009E78EE" w:rsidRPr="00F6571F" w:rsidRDefault="009E78EE" w:rsidP="00F70C94">
            <w:pPr>
              <w:rPr>
                <w:b/>
                <w:color w:val="FF0000"/>
                <w:sz w:val="24"/>
                <w:szCs w:val="24"/>
              </w:rPr>
            </w:pPr>
            <w:r w:rsidRPr="00F6571F">
              <w:rPr>
                <w:b/>
                <w:color w:val="FF0000"/>
                <w:sz w:val="24"/>
                <w:szCs w:val="24"/>
              </w:rPr>
              <w:t>The building is not locked during school hours.</w:t>
            </w:r>
          </w:p>
        </w:tc>
        <w:tc>
          <w:tcPr>
            <w:tcW w:w="1783" w:type="dxa"/>
          </w:tcPr>
          <w:p w:rsidR="009E78EE" w:rsidRPr="00F6571F" w:rsidRDefault="009E78EE" w:rsidP="00F70C94">
            <w:pPr>
              <w:rPr>
                <w:b/>
                <w:color w:val="FF0000"/>
                <w:sz w:val="24"/>
              </w:rPr>
            </w:pPr>
            <w:r w:rsidRPr="00F6571F">
              <w:rPr>
                <w:b/>
                <w:color w:val="FF0000"/>
                <w:sz w:val="24"/>
              </w:rPr>
              <w:t>May 7, 2018</w:t>
            </w:r>
          </w:p>
        </w:tc>
        <w:tc>
          <w:tcPr>
            <w:tcW w:w="1206" w:type="dxa"/>
          </w:tcPr>
          <w:p w:rsidR="009E78EE" w:rsidRDefault="00A25FA0" w:rsidP="00F70C94">
            <w:pPr>
              <w:rPr>
                <w:sz w:val="24"/>
              </w:rPr>
            </w:pPr>
            <w:r>
              <w:rPr>
                <w:sz w:val="24"/>
              </w:rPr>
              <w:t>5/2018</w:t>
            </w:r>
          </w:p>
        </w:tc>
        <w:tc>
          <w:tcPr>
            <w:tcW w:w="2138" w:type="dxa"/>
          </w:tcPr>
          <w:p w:rsidR="009E78EE" w:rsidRDefault="00A25FA0" w:rsidP="00F70C94">
            <w:pPr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765" w:type="dxa"/>
          </w:tcPr>
          <w:p w:rsidR="009E78EE" w:rsidRDefault="00A25FA0" w:rsidP="00F70C94">
            <w:pPr>
              <w:rPr>
                <w:sz w:val="24"/>
              </w:rPr>
            </w:pPr>
            <w:r>
              <w:rPr>
                <w:sz w:val="24"/>
              </w:rPr>
              <w:t>Camera, electronic door lock, buzzer system</w:t>
            </w:r>
          </w:p>
        </w:tc>
      </w:tr>
      <w:tr w:rsidR="00092BC6" w:rsidTr="006859E4">
        <w:tc>
          <w:tcPr>
            <w:tcW w:w="1278" w:type="dxa"/>
          </w:tcPr>
          <w:p w:rsidR="00092BC6" w:rsidRDefault="00092BC6" w:rsidP="00F70C94">
            <w:pPr>
              <w:rPr>
                <w:sz w:val="24"/>
              </w:rPr>
            </w:pPr>
          </w:p>
        </w:tc>
        <w:tc>
          <w:tcPr>
            <w:tcW w:w="4446" w:type="dxa"/>
          </w:tcPr>
          <w:p w:rsidR="00092BC6" w:rsidRDefault="00092BC6" w:rsidP="00F70C94">
            <w:pPr>
              <w:rPr>
                <w:sz w:val="24"/>
              </w:rPr>
            </w:pPr>
          </w:p>
        </w:tc>
        <w:tc>
          <w:tcPr>
            <w:tcW w:w="1783" w:type="dxa"/>
          </w:tcPr>
          <w:p w:rsidR="00092BC6" w:rsidRDefault="00092BC6" w:rsidP="00F70C94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092BC6" w:rsidRDefault="00092BC6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092BC6" w:rsidRDefault="00092BC6" w:rsidP="00F70C94">
            <w:pPr>
              <w:rPr>
                <w:sz w:val="24"/>
              </w:rPr>
            </w:pPr>
          </w:p>
        </w:tc>
        <w:tc>
          <w:tcPr>
            <w:tcW w:w="3765" w:type="dxa"/>
          </w:tcPr>
          <w:p w:rsidR="00092BC6" w:rsidRDefault="00092BC6" w:rsidP="00F70C94">
            <w:pPr>
              <w:rPr>
                <w:sz w:val="24"/>
              </w:rPr>
            </w:pPr>
          </w:p>
        </w:tc>
      </w:tr>
      <w:tr w:rsidR="00092BC6" w:rsidTr="006859E4">
        <w:tc>
          <w:tcPr>
            <w:tcW w:w="1278" w:type="dxa"/>
          </w:tcPr>
          <w:p w:rsidR="00092BC6" w:rsidRDefault="00092BC6" w:rsidP="00F70C94">
            <w:pPr>
              <w:rPr>
                <w:sz w:val="24"/>
              </w:rPr>
            </w:pPr>
            <w:r>
              <w:rPr>
                <w:sz w:val="24"/>
              </w:rPr>
              <w:t>1:06</w:t>
            </w:r>
          </w:p>
        </w:tc>
        <w:tc>
          <w:tcPr>
            <w:tcW w:w="4446" w:type="dxa"/>
          </w:tcPr>
          <w:p w:rsidR="00092BC6" w:rsidRDefault="00092BC6" w:rsidP="00F70C94">
            <w:pPr>
              <w:rPr>
                <w:sz w:val="24"/>
              </w:rPr>
            </w:pPr>
            <w:r>
              <w:rPr>
                <w:sz w:val="24"/>
              </w:rPr>
              <w:t>A formal, written mentoring and onboarding process is not in place in writing.</w:t>
            </w:r>
          </w:p>
        </w:tc>
        <w:tc>
          <w:tcPr>
            <w:tcW w:w="1783" w:type="dxa"/>
          </w:tcPr>
          <w:p w:rsidR="00092BC6" w:rsidRDefault="00A25FA0" w:rsidP="00F70C94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06" w:type="dxa"/>
          </w:tcPr>
          <w:p w:rsidR="00092BC6" w:rsidRDefault="00092BC6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092BC6" w:rsidRDefault="00A25FA0" w:rsidP="00F70C94">
            <w:pPr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z w:val="24"/>
              </w:rPr>
              <w:br/>
              <w:t>Development Dir.</w:t>
            </w:r>
          </w:p>
        </w:tc>
        <w:tc>
          <w:tcPr>
            <w:tcW w:w="3765" w:type="dxa"/>
          </w:tcPr>
          <w:p w:rsidR="00092BC6" w:rsidRDefault="00092BC6" w:rsidP="00F70C94">
            <w:pPr>
              <w:rPr>
                <w:sz w:val="24"/>
              </w:rPr>
            </w:pPr>
          </w:p>
        </w:tc>
      </w:tr>
      <w:tr w:rsidR="00B15C66" w:rsidTr="006859E4">
        <w:tc>
          <w:tcPr>
            <w:tcW w:w="1278" w:type="dxa"/>
          </w:tcPr>
          <w:p w:rsidR="00B15C66" w:rsidRDefault="00092BC6" w:rsidP="00F70C94">
            <w:pPr>
              <w:rPr>
                <w:sz w:val="24"/>
              </w:rPr>
            </w:pPr>
            <w:r>
              <w:rPr>
                <w:sz w:val="24"/>
              </w:rPr>
              <w:t>2B:05</w:t>
            </w:r>
          </w:p>
          <w:p w:rsidR="00092BC6" w:rsidRDefault="00092BC6" w:rsidP="00F70C94">
            <w:pPr>
              <w:rPr>
                <w:sz w:val="24"/>
              </w:rPr>
            </w:pPr>
            <w:r>
              <w:rPr>
                <w:sz w:val="24"/>
              </w:rPr>
              <w:t>2C:03</w:t>
            </w:r>
          </w:p>
          <w:p w:rsidR="00092BC6" w:rsidRDefault="00092BC6" w:rsidP="00F70C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2C:05</w:t>
            </w:r>
          </w:p>
        </w:tc>
        <w:tc>
          <w:tcPr>
            <w:tcW w:w="4446" w:type="dxa"/>
          </w:tcPr>
          <w:p w:rsidR="00B15C66" w:rsidRPr="00B15C66" w:rsidRDefault="00B15C66" w:rsidP="00B15C66">
            <w:pPr>
              <w:rPr>
                <w:szCs w:val="24"/>
              </w:rPr>
            </w:pPr>
            <w:r w:rsidRPr="00B15C66">
              <w:rPr>
                <w:szCs w:val="24"/>
              </w:rPr>
              <w:lastRenderedPageBreak/>
              <w:t>There is no evidence of regular surveys being done.</w:t>
            </w:r>
          </w:p>
          <w:p w:rsidR="00B15C66" w:rsidRDefault="00092BC6" w:rsidP="00092BC6">
            <w:pPr>
              <w:tabs>
                <w:tab w:val="left" w:pos="115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</w:p>
        </w:tc>
        <w:tc>
          <w:tcPr>
            <w:tcW w:w="1783" w:type="dxa"/>
          </w:tcPr>
          <w:p w:rsidR="00B15C66" w:rsidRDefault="00A25FA0" w:rsidP="00F70C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4/2019</w:t>
            </w:r>
          </w:p>
        </w:tc>
        <w:tc>
          <w:tcPr>
            <w:tcW w:w="1206" w:type="dxa"/>
          </w:tcPr>
          <w:p w:rsidR="00B15C66" w:rsidRDefault="00B15C66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B15C66" w:rsidRDefault="00A25FA0" w:rsidP="00F70C94">
            <w:pPr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z w:val="24"/>
              </w:rPr>
              <w:br/>
              <w:t>Development Dir</w:t>
            </w:r>
            <w:r w:rsidR="006859E4">
              <w:rPr>
                <w:sz w:val="24"/>
              </w:rPr>
              <w:t>.</w:t>
            </w:r>
          </w:p>
        </w:tc>
        <w:tc>
          <w:tcPr>
            <w:tcW w:w="3765" w:type="dxa"/>
          </w:tcPr>
          <w:p w:rsidR="00B15C66" w:rsidRDefault="00B15C66" w:rsidP="00F70C94">
            <w:pPr>
              <w:rPr>
                <w:sz w:val="24"/>
              </w:rPr>
            </w:pPr>
          </w:p>
        </w:tc>
      </w:tr>
      <w:tr w:rsidR="00B15C66" w:rsidTr="006859E4">
        <w:tc>
          <w:tcPr>
            <w:tcW w:w="1278" w:type="dxa"/>
          </w:tcPr>
          <w:p w:rsidR="00B15C66" w:rsidRDefault="00B15C66" w:rsidP="00F70C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2C:05</w:t>
            </w:r>
          </w:p>
        </w:tc>
        <w:tc>
          <w:tcPr>
            <w:tcW w:w="4446" w:type="dxa"/>
          </w:tcPr>
          <w:p w:rsidR="00B15C66" w:rsidRPr="00B15C66" w:rsidRDefault="00B15C66" w:rsidP="00B15C66">
            <w:pPr>
              <w:rPr>
                <w:szCs w:val="24"/>
              </w:rPr>
            </w:pPr>
            <w:r w:rsidRPr="00B15C66">
              <w:rPr>
                <w:szCs w:val="24"/>
              </w:rPr>
              <w:t>The self-study raised the potential issue of staff and leadership alignment.</w:t>
            </w:r>
          </w:p>
          <w:p w:rsidR="00B15C66" w:rsidRPr="00B15C66" w:rsidRDefault="00B15C66" w:rsidP="00B15C66">
            <w:pPr>
              <w:rPr>
                <w:szCs w:val="24"/>
              </w:rPr>
            </w:pPr>
          </w:p>
        </w:tc>
        <w:tc>
          <w:tcPr>
            <w:tcW w:w="1783" w:type="dxa"/>
          </w:tcPr>
          <w:p w:rsidR="00B15C66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06" w:type="dxa"/>
          </w:tcPr>
          <w:p w:rsidR="00B15C66" w:rsidRDefault="00B15C66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B15C66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3765" w:type="dxa"/>
          </w:tcPr>
          <w:p w:rsidR="00B15C66" w:rsidRDefault="00B15C66" w:rsidP="00F70C94">
            <w:pPr>
              <w:rPr>
                <w:sz w:val="24"/>
              </w:rPr>
            </w:pPr>
          </w:p>
        </w:tc>
      </w:tr>
      <w:tr w:rsidR="00B15C66" w:rsidTr="006859E4">
        <w:tc>
          <w:tcPr>
            <w:tcW w:w="1278" w:type="dxa"/>
          </w:tcPr>
          <w:p w:rsidR="00B15C66" w:rsidRDefault="00446BC5" w:rsidP="00F70C94">
            <w:pPr>
              <w:rPr>
                <w:sz w:val="24"/>
              </w:rPr>
            </w:pPr>
            <w:r>
              <w:rPr>
                <w:sz w:val="24"/>
              </w:rPr>
              <w:t>3A:05</w:t>
            </w:r>
          </w:p>
        </w:tc>
        <w:tc>
          <w:tcPr>
            <w:tcW w:w="4446" w:type="dxa"/>
          </w:tcPr>
          <w:p w:rsidR="00B15C66" w:rsidRPr="00B15C66" w:rsidRDefault="00446BC5" w:rsidP="00B15C66">
            <w:pPr>
              <w:rPr>
                <w:szCs w:val="24"/>
              </w:rPr>
            </w:pPr>
            <w:r>
              <w:rPr>
                <w:szCs w:val="24"/>
              </w:rPr>
              <w:t>The Board of Education does not evaluate the administrator in writing annually.</w:t>
            </w:r>
          </w:p>
        </w:tc>
        <w:tc>
          <w:tcPr>
            <w:tcW w:w="1783" w:type="dxa"/>
          </w:tcPr>
          <w:p w:rsidR="00B15C66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06" w:type="dxa"/>
          </w:tcPr>
          <w:p w:rsidR="00B15C66" w:rsidRDefault="00B15C66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B15C66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3765" w:type="dxa"/>
          </w:tcPr>
          <w:p w:rsidR="00B15C66" w:rsidRDefault="00B15C66" w:rsidP="00F70C94">
            <w:pPr>
              <w:rPr>
                <w:sz w:val="24"/>
              </w:rPr>
            </w:pPr>
          </w:p>
        </w:tc>
      </w:tr>
      <w:tr w:rsidR="00446BC5" w:rsidTr="006859E4">
        <w:tc>
          <w:tcPr>
            <w:tcW w:w="1278" w:type="dxa"/>
          </w:tcPr>
          <w:p w:rsidR="00446BC5" w:rsidRDefault="00446BC5" w:rsidP="00F70C94">
            <w:pPr>
              <w:rPr>
                <w:sz w:val="24"/>
              </w:rPr>
            </w:pPr>
            <w:r>
              <w:rPr>
                <w:sz w:val="24"/>
              </w:rPr>
              <w:t>3A:06</w:t>
            </w:r>
          </w:p>
        </w:tc>
        <w:tc>
          <w:tcPr>
            <w:tcW w:w="4446" w:type="dxa"/>
          </w:tcPr>
          <w:p w:rsidR="00446BC5" w:rsidRPr="00446BC5" w:rsidRDefault="00446BC5" w:rsidP="00446BC5">
            <w:pPr>
              <w:rPr>
                <w:szCs w:val="24"/>
              </w:rPr>
            </w:pPr>
            <w:r w:rsidRPr="00446BC5">
              <w:rPr>
                <w:szCs w:val="24"/>
              </w:rPr>
              <w:t xml:space="preserve">The Board of Education does not receive </w:t>
            </w:r>
            <w:r>
              <w:rPr>
                <w:szCs w:val="24"/>
              </w:rPr>
              <w:t>p</w:t>
            </w:r>
            <w:r w:rsidRPr="00446BC5">
              <w:rPr>
                <w:szCs w:val="24"/>
              </w:rPr>
              <w:t>rofessional in-service for their position.</w:t>
            </w:r>
          </w:p>
          <w:p w:rsidR="00446BC5" w:rsidRDefault="00446BC5" w:rsidP="00B15C66">
            <w:pPr>
              <w:rPr>
                <w:szCs w:val="24"/>
              </w:rPr>
            </w:pPr>
          </w:p>
        </w:tc>
        <w:tc>
          <w:tcPr>
            <w:tcW w:w="1783" w:type="dxa"/>
          </w:tcPr>
          <w:p w:rsidR="00446BC5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06" w:type="dxa"/>
          </w:tcPr>
          <w:p w:rsidR="00446BC5" w:rsidRDefault="00446BC5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446BC5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3765" w:type="dxa"/>
          </w:tcPr>
          <w:p w:rsidR="00446BC5" w:rsidRDefault="00446BC5" w:rsidP="00F70C94">
            <w:pPr>
              <w:rPr>
                <w:sz w:val="24"/>
              </w:rPr>
            </w:pPr>
          </w:p>
        </w:tc>
      </w:tr>
      <w:tr w:rsidR="00446BC5" w:rsidTr="006859E4">
        <w:tc>
          <w:tcPr>
            <w:tcW w:w="1278" w:type="dxa"/>
          </w:tcPr>
          <w:p w:rsidR="00446BC5" w:rsidRDefault="00446BC5" w:rsidP="00F70C94">
            <w:pPr>
              <w:rPr>
                <w:sz w:val="24"/>
              </w:rPr>
            </w:pPr>
            <w:r>
              <w:rPr>
                <w:sz w:val="24"/>
              </w:rPr>
              <w:t>3A:07</w:t>
            </w:r>
          </w:p>
        </w:tc>
        <w:tc>
          <w:tcPr>
            <w:tcW w:w="4446" w:type="dxa"/>
          </w:tcPr>
          <w:p w:rsidR="00446BC5" w:rsidRPr="00446BC5" w:rsidRDefault="00446BC5" w:rsidP="00446BC5">
            <w:pPr>
              <w:rPr>
                <w:szCs w:val="24"/>
              </w:rPr>
            </w:pPr>
            <w:r>
              <w:rPr>
                <w:szCs w:val="24"/>
              </w:rPr>
              <w:t>A needs assessment is lacking.</w:t>
            </w:r>
          </w:p>
        </w:tc>
        <w:tc>
          <w:tcPr>
            <w:tcW w:w="1783" w:type="dxa"/>
          </w:tcPr>
          <w:p w:rsidR="00446BC5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06" w:type="dxa"/>
          </w:tcPr>
          <w:p w:rsidR="00446BC5" w:rsidRDefault="00446BC5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446BC5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Board, President’s Advisory Com., Select Student input</w:t>
            </w:r>
          </w:p>
        </w:tc>
        <w:tc>
          <w:tcPr>
            <w:tcW w:w="3765" w:type="dxa"/>
          </w:tcPr>
          <w:p w:rsidR="00446BC5" w:rsidRDefault="00446BC5" w:rsidP="00F70C94">
            <w:pPr>
              <w:rPr>
                <w:sz w:val="24"/>
              </w:rPr>
            </w:pPr>
          </w:p>
        </w:tc>
      </w:tr>
      <w:tr w:rsidR="00446BC5" w:rsidTr="006859E4">
        <w:tc>
          <w:tcPr>
            <w:tcW w:w="1278" w:type="dxa"/>
          </w:tcPr>
          <w:p w:rsidR="00446BC5" w:rsidRDefault="00F6571F" w:rsidP="00F70C94">
            <w:pPr>
              <w:rPr>
                <w:sz w:val="24"/>
              </w:rPr>
            </w:pPr>
            <w:r>
              <w:rPr>
                <w:sz w:val="24"/>
              </w:rPr>
              <w:t>3A:07</w:t>
            </w:r>
          </w:p>
        </w:tc>
        <w:tc>
          <w:tcPr>
            <w:tcW w:w="4446" w:type="dxa"/>
          </w:tcPr>
          <w:p w:rsidR="006859E4" w:rsidRDefault="006859E4" w:rsidP="006859E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6571F" w:rsidRPr="006859E4">
              <w:rPr>
                <w:szCs w:val="24"/>
              </w:rPr>
              <w:t xml:space="preserve">A process is not in place to evaluate the effectiveness of the school and </w:t>
            </w:r>
          </w:p>
          <w:p w:rsidR="00446BC5" w:rsidRPr="006859E4" w:rsidRDefault="00F6571F" w:rsidP="006859E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6859E4">
              <w:rPr>
                <w:szCs w:val="24"/>
              </w:rPr>
              <w:t>to put in place long range planning.</w:t>
            </w:r>
          </w:p>
        </w:tc>
        <w:tc>
          <w:tcPr>
            <w:tcW w:w="1783" w:type="dxa"/>
          </w:tcPr>
          <w:p w:rsidR="00446BC5" w:rsidRDefault="006859E4" w:rsidP="006859E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6859E4" w:rsidRPr="006859E4" w:rsidRDefault="006859E4" w:rsidP="006859E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06" w:type="dxa"/>
          </w:tcPr>
          <w:p w:rsidR="00446BC5" w:rsidRDefault="00446BC5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446BC5" w:rsidRDefault="006859E4" w:rsidP="006859E4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Principal &amp; Dev Dir</w:t>
            </w:r>
          </w:p>
          <w:p w:rsidR="006859E4" w:rsidRPr="006859E4" w:rsidRDefault="006859E4" w:rsidP="006859E4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Board &amp; Pres Adv Com.</w:t>
            </w:r>
          </w:p>
        </w:tc>
        <w:tc>
          <w:tcPr>
            <w:tcW w:w="3765" w:type="dxa"/>
          </w:tcPr>
          <w:p w:rsidR="00446BC5" w:rsidRDefault="00446BC5" w:rsidP="00F70C94">
            <w:pPr>
              <w:rPr>
                <w:sz w:val="24"/>
              </w:rPr>
            </w:pPr>
          </w:p>
        </w:tc>
      </w:tr>
      <w:tr w:rsidR="00F6571F" w:rsidTr="006859E4">
        <w:tc>
          <w:tcPr>
            <w:tcW w:w="1278" w:type="dxa"/>
          </w:tcPr>
          <w:p w:rsidR="006859E4" w:rsidRDefault="00F6571F" w:rsidP="00F70C94">
            <w:pPr>
              <w:rPr>
                <w:sz w:val="24"/>
              </w:rPr>
            </w:pPr>
            <w:r>
              <w:rPr>
                <w:sz w:val="24"/>
              </w:rPr>
              <w:t xml:space="preserve">3A:08 </w:t>
            </w:r>
          </w:p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3B:06</w:t>
            </w:r>
          </w:p>
          <w:p w:rsidR="00F6571F" w:rsidRDefault="00F6571F" w:rsidP="00F70C94">
            <w:pPr>
              <w:rPr>
                <w:sz w:val="24"/>
              </w:rPr>
            </w:pPr>
            <w:r>
              <w:rPr>
                <w:sz w:val="24"/>
              </w:rPr>
              <w:t>3B:08</w:t>
            </w:r>
          </w:p>
        </w:tc>
        <w:tc>
          <w:tcPr>
            <w:tcW w:w="4446" w:type="dxa"/>
          </w:tcPr>
          <w:p w:rsidR="00F6571F" w:rsidRDefault="00456116" w:rsidP="00446BC5">
            <w:pPr>
              <w:rPr>
                <w:szCs w:val="24"/>
              </w:rPr>
            </w:pPr>
            <w:r>
              <w:rPr>
                <w:szCs w:val="24"/>
              </w:rPr>
              <w:t>Annual a</w:t>
            </w:r>
            <w:bookmarkStart w:id="0" w:name="_GoBack"/>
            <w:bookmarkEnd w:id="0"/>
            <w:r w:rsidR="00F6571F">
              <w:rPr>
                <w:szCs w:val="24"/>
              </w:rPr>
              <w:t>udits are not being done.</w:t>
            </w:r>
          </w:p>
        </w:tc>
        <w:tc>
          <w:tcPr>
            <w:tcW w:w="1783" w:type="dxa"/>
          </w:tcPr>
          <w:p w:rsidR="00F6571F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06" w:type="dxa"/>
          </w:tcPr>
          <w:p w:rsidR="00F6571F" w:rsidRDefault="00F6571F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F6571F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Board – Treasurer</w:t>
            </w:r>
          </w:p>
        </w:tc>
        <w:tc>
          <w:tcPr>
            <w:tcW w:w="3765" w:type="dxa"/>
          </w:tcPr>
          <w:p w:rsidR="00F6571F" w:rsidRDefault="00F6571F" w:rsidP="00F70C94">
            <w:pPr>
              <w:rPr>
                <w:sz w:val="24"/>
              </w:rPr>
            </w:pPr>
          </w:p>
        </w:tc>
      </w:tr>
      <w:tr w:rsidR="00F6571F" w:rsidTr="006859E4">
        <w:tc>
          <w:tcPr>
            <w:tcW w:w="1278" w:type="dxa"/>
          </w:tcPr>
          <w:p w:rsidR="00F6571F" w:rsidRDefault="00F6571F" w:rsidP="00F70C94">
            <w:pPr>
              <w:rPr>
                <w:sz w:val="24"/>
              </w:rPr>
            </w:pPr>
            <w:r>
              <w:rPr>
                <w:sz w:val="24"/>
              </w:rPr>
              <w:t>3B:02</w:t>
            </w:r>
          </w:p>
        </w:tc>
        <w:tc>
          <w:tcPr>
            <w:tcW w:w="4446" w:type="dxa"/>
          </w:tcPr>
          <w:p w:rsidR="00F6571F" w:rsidRPr="00F6571F" w:rsidRDefault="00F6571F" w:rsidP="00F6571F">
            <w:pPr>
              <w:rPr>
                <w:szCs w:val="24"/>
              </w:rPr>
            </w:pPr>
            <w:r w:rsidRPr="00F6571F">
              <w:rPr>
                <w:szCs w:val="24"/>
              </w:rPr>
              <w:t>The principal does not have a masters degree in education.</w:t>
            </w:r>
          </w:p>
          <w:p w:rsidR="00F6571F" w:rsidRDefault="00F6571F" w:rsidP="00446BC5">
            <w:pPr>
              <w:rPr>
                <w:szCs w:val="24"/>
              </w:rPr>
            </w:pPr>
          </w:p>
        </w:tc>
        <w:tc>
          <w:tcPr>
            <w:tcW w:w="1783" w:type="dxa"/>
          </w:tcPr>
          <w:p w:rsidR="00F6571F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2019 &amp;2020</w:t>
            </w:r>
          </w:p>
        </w:tc>
        <w:tc>
          <w:tcPr>
            <w:tcW w:w="1206" w:type="dxa"/>
          </w:tcPr>
          <w:p w:rsidR="00F6571F" w:rsidRDefault="00F6571F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F6571F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765" w:type="dxa"/>
          </w:tcPr>
          <w:p w:rsidR="00F6571F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SLED Program</w:t>
            </w:r>
          </w:p>
        </w:tc>
      </w:tr>
      <w:tr w:rsidR="006859E4" w:rsidTr="006859E4">
        <w:tc>
          <w:tcPr>
            <w:tcW w:w="1278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4:03</w:t>
            </w:r>
          </w:p>
        </w:tc>
        <w:tc>
          <w:tcPr>
            <w:tcW w:w="4446" w:type="dxa"/>
          </w:tcPr>
          <w:p w:rsidR="006859E4" w:rsidRDefault="006859E4" w:rsidP="00446BC5">
            <w:pPr>
              <w:rPr>
                <w:szCs w:val="24"/>
              </w:rPr>
            </w:pPr>
            <w:r>
              <w:rPr>
                <w:szCs w:val="24"/>
              </w:rPr>
              <w:t>The lack of a current written strategic plan calls into question the overarching vision for individual and school growth.</w:t>
            </w:r>
          </w:p>
        </w:tc>
        <w:tc>
          <w:tcPr>
            <w:tcW w:w="1783" w:type="dxa"/>
          </w:tcPr>
          <w:p w:rsidR="006859E4" w:rsidRPr="00F6571F" w:rsidRDefault="006859E4" w:rsidP="006C7CBB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April 18, 2019</w:t>
            </w:r>
          </w:p>
        </w:tc>
        <w:tc>
          <w:tcPr>
            <w:tcW w:w="1206" w:type="dxa"/>
          </w:tcPr>
          <w:p w:rsidR="006859E4" w:rsidRDefault="006859E4" w:rsidP="006C7CBB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6859E4" w:rsidRPr="00A25FA0" w:rsidRDefault="006859E4" w:rsidP="006C7CBB">
            <w:pPr>
              <w:rPr>
                <w:sz w:val="24"/>
              </w:rPr>
            </w:pPr>
            <w:r>
              <w:rPr>
                <w:sz w:val="24"/>
              </w:rPr>
              <w:t>Principal, Board, select Staff</w:t>
            </w:r>
          </w:p>
        </w:tc>
        <w:tc>
          <w:tcPr>
            <w:tcW w:w="3765" w:type="dxa"/>
          </w:tcPr>
          <w:p w:rsidR="006859E4" w:rsidRDefault="006859E4" w:rsidP="00F70C94">
            <w:pPr>
              <w:rPr>
                <w:sz w:val="24"/>
              </w:rPr>
            </w:pPr>
          </w:p>
        </w:tc>
      </w:tr>
      <w:tr w:rsidR="006859E4" w:rsidTr="006859E4">
        <w:tc>
          <w:tcPr>
            <w:tcW w:w="1278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5:03</w:t>
            </w:r>
          </w:p>
        </w:tc>
        <w:tc>
          <w:tcPr>
            <w:tcW w:w="4446" w:type="dxa"/>
          </w:tcPr>
          <w:p w:rsidR="006859E4" w:rsidRDefault="006859E4" w:rsidP="00446BC5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23420E">
              <w:rPr>
                <w:szCs w:val="24"/>
              </w:rPr>
              <w:t>urriculum alignment</w:t>
            </w:r>
            <w:r>
              <w:rPr>
                <w:szCs w:val="24"/>
              </w:rPr>
              <w:t xml:space="preserve"> in not in place and current.</w:t>
            </w:r>
          </w:p>
        </w:tc>
        <w:tc>
          <w:tcPr>
            <w:tcW w:w="1783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06" w:type="dxa"/>
          </w:tcPr>
          <w:p w:rsidR="006859E4" w:rsidRDefault="006859E4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Staff/Faculty</w:t>
            </w:r>
          </w:p>
        </w:tc>
        <w:tc>
          <w:tcPr>
            <w:tcW w:w="3765" w:type="dxa"/>
          </w:tcPr>
          <w:p w:rsidR="006859E4" w:rsidRDefault="006859E4" w:rsidP="00F70C94">
            <w:pPr>
              <w:rPr>
                <w:sz w:val="24"/>
              </w:rPr>
            </w:pPr>
          </w:p>
        </w:tc>
      </w:tr>
      <w:tr w:rsidR="006859E4" w:rsidTr="006859E4">
        <w:tc>
          <w:tcPr>
            <w:tcW w:w="1278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5:04</w:t>
            </w:r>
          </w:p>
        </w:tc>
        <w:tc>
          <w:tcPr>
            <w:tcW w:w="4446" w:type="dxa"/>
          </w:tcPr>
          <w:p w:rsidR="006859E4" w:rsidRPr="00F6571F" w:rsidRDefault="006859E4" w:rsidP="00F6571F">
            <w:pPr>
              <w:rPr>
                <w:szCs w:val="24"/>
              </w:rPr>
            </w:pPr>
            <w:r w:rsidRPr="00F6571F">
              <w:rPr>
                <w:szCs w:val="24"/>
              </w:rPr>
              <w:t>Curriculum mapping to delineated standards is missing.</w:t>
            </w:r>
          </w:p>
          <w:p w:rsidR="006859E4" w:rsidRPr="00F6571F" w:rsidRDefault="006859E4" w:rsidP="00446BC5"/>
        </w:tc>
        <w:tc>
          <w:tcPr>
            <w:tcW w:w="1783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06" w:type="dxa"/>
          </w:tcPr>
          <w:p w:rsidR="006859E4" w:rsidRDefault="006859E4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Staff/Faculty</w:t>
            </w:r>
          </w:p>
        </w:tc>
        <w:tc>
          <w:tcPr>
            <w:tcW w:w="3765" w:type="dxa"/>
          </w:tcPr>
          <w:p w:rsidR="006859E4" w:rsidRDefault="006859E4" w:rsidP="00F70C94">
            <w:pPr>
              <w:rPr>
                <w:sz w:val="24"/>
              </w:rPr>
            </w:pPr>
          </w:p>
        </w:tc>
      </w:tr>
      <w:tr w:rsidR="006859E4" w:rsidTr="006859E4">
        <w:tc>
          <w:tcPr>
            <w:tcW w:w="1278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6:04</w:t>
            </w:r>
          </w:p>
        </w:tc>
        <w:tc>
          <w:tcPr>
            <w:tcW w:w="4446" w:type="dxa"/>
          </w:tcPr>
          <w:p w:rsidR="006859E4" w:rsidRPr="00F6571F" w:rsidRDefault="006859E4" w:rsidP="00F6571F">
            <w:pPr>
              <w:rPr>
                <w:szCs w:val="24"/>
              </w:rPr>
            </w:pPr>
            <w:r>
              <w:rPr>
                <w:szCs w:val="24"/>
              </w:rPr>
              <w:t>Emergency drills are lacking.</w:t>
            </w:r>
          </w:p>
        </w:tc>
        <w:tc>
          <w:tcPr>
            <w:tcW w:w="1783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06" w:type="dxa"/>
          </w:tcPr>
          <w:p w:rsidR="006859E4" w:rsidRDefault="006859E4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Principal/Faculty</w:t>
            </w:r>
          </w:p>
        </w:tc>
        <w:tc>
          <w:tcPr>
            <w:tcW w:w="3765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 xml:space="preserve">Mandy Bergt has taken over the testing responsibilities. </w:t>
            </w:r>
          </w:p>
        </w:tc>
      </w:tr>
      <w:tr w:rsidR="006859E4" w:rsidTr="006859E4">
        <w:tc>
          <w:tcPr>
            <w:tcW w:w="1278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6:04</w:t>
            </w:r>
          </w:p>
        </w:tc>
        <w:tc>
          <w:tcPr>
            <w:tcW w:w="4446" w:type="dxa"/>
          </w:tcPr>
          <w:p w:rsidR="006859E4" w:rsidRDefault="006859E4" w:rsidP="00F6571F">
            <w:pPr>
              <w:rPr>
                <w:szCs w:val="24"/>
              </w:rPr>
            </w:pPr>
            <w:r>
              <w:rPr>
                <w:szCs w:val="24"/>
              </w:rPr>
              <w:t>Not all spaces have evacuation plans posted.</w:t>
            </w:r>
          </w:p>
        </w:tc>
        <w:tc>
          <w:tcPr>
            <w:tcW w:w="1783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06" w:type="dxa"/>
          </w:tcPr>
          <w:p w:rsidR="006859E4" w:rsidRDefault="006859E4" w:rsidP="00F70C94">
            <w:pPr>
              <w:rPr>
                <w:sz w:val="24"/>
              </w:rPr>
            </w:pPr>
          </w:p>
        </w:tc>
        <w:tc>
          <w:tcPr>
            <w:tcW w:w="2138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Administration Team</w:t>
            </w:r>
          </w:p>
        </w:tc>
        <w:tc>
          <w:tcPr>
            <w:tcW w:w="3765" w:type="dxa"/>
          </w:tcPr>
          <w:p w:rsidR="006859E4" w:rsidRDefault="006859E4" w:rsidP="00F70C94">
            <w:pPr>
              <w:rPr>
                <w:sz w:val="24"/>
              </w:rPr>
            </w:pPr>
            <w:r>
              <w:rPr>
                <w:sz w:val="24"/>
              </w:rPr>
              <w:t>All Rooms have posted evacuation plans.</w:t>
            </w:r>
          </w:p>
        </w:tc>
      </w:tr>
    </w:tbl>
    <w:p w:rsidR="004758CB" w:rsidRPr="00F70C94" w:rsidRDefault="00F70C94" w:rsidP="00F70C94">
      <w:pPr>
        <w:tabs>
          <w:tab w:val="left" w:pos="6255"/>
        </w:tabs>
      </w:pPr>
      <w:r>
        <w:tab/>
      </w:r>
    </w:p>
    <w:sectPr w:rsidR="004758CB" w:rsidRPr="00F70C94" w:rsidSect="00911E6E">
      <w:headerReference w:type="default" r:id="rId7"/>
      <w:foot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AB" w:rsidRDefault="009538AB" w:rsidP="00911E6E">
      <w:pPr>
        <w:spacing w:after="0" w:line="240" w:lineRule="auto"/>
      </w:pPr>
      <w:r>
        <w:separator/>
      </w:r>
    </w:p>
  </w:endnote>
  <w:endnote w:type="continuationSeparator" w:id="0">
    <w:p w:rsidR="009538AB" w:rsidRDefault="009538AB" w:rsidP="0091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237" w:rsidRDefault="00682DED" w:rsidP="00F70C94">
        <w:pPr>
          <w:pStyle w:val="Footer"/>
          <w:jc w:val="center"/>
        </w:pPr>
        <w:r w:rsidRPr="00CF2ADF">
          <w:rPr>
            <w:b/>
            <w:sz w:val="32"/>
          </w:rPr>
          <w:fldChar w:fldCharType="begin"/>
        </w:r>
        <w:r w:rsidR="00DA3237" w:rsidRPr="00CF2ADF">
          <w:rPr>
            <w:b/>
            <w:sz w:val="32"/>
          </w:rPr>
          <w:instrText xml:space="preserve"> PAGE   \* MERGEFORMAT </w:instrText>
        </w:r>
        <w:r w:rsidRPr="00CF2ADF">
          <w:rPr>
            <w:b/>
            <w:sz w:val="32"/>
          </w:rPr>
          <w:fldChar w:fldCharType="separate"/>
        </w:r>
        <w:r w:rsidR="006859E4">
          <w:rPr>
            <w:b/>
            <w:noProof/>
            <w:sz w:val="32"/>
          </w:rPr>
          <w:t>3</w:t>
        </w:r>
        <w:r w:rsidRPr="00CF2ADF">
          <w:rPr>
            <w:b/>
            <w:noProof/>
            <w:sz w:val="32"/>
          </w:rPr>
          <w:fldChar w:fldCharType="end"/>
        </w:r>
      </w:p>
    </w:sdtContent>
  </w:sdt>
  <w:p w:rsidR="00CF2ADF" w:rsidRDefault="0050145D">
    <w:pPr>
      <w:pStyle w:val="Footer"/>
      <w:rPr>
        <w:sz w:val="20"/>
      </w:rPr>
    </w:pPr>
    <w:r w:rsidRPr="00CF2ADF">
      <w:rPr>
        <w:sz w:val="20"/>
      </w:rPr>
      <w:t>U</w:t>
    </w:r>
    <w:r w:rsidR="00982BFE" w:rsidRPr="00CF2ADF">
      <w:rPr>
        <w:sz w:val="20"/>
      </w:rPr>
      <w:t>se this form as a cumulative report to your District Accreditation Commission</w:t>
    </w:r>
    <w:r w:rsidR="00CF1F42" w:rsidRPr="00CF2ADF">
      <w:rPr>
        <w:sz w:val="20"/>
      </w:rPr>
      <w:t xml:space="preserve"> and submit</w:t>
    </w:r>
    <w:r w:rsidR="00982BFE" w:rsidRPr="00CF2ADF">
      <w:rPr>
        <w:sz w:val="20"/>
      </w:rPr>
      <w:t xml:space="preserve"> by May 15 of each year.  You do not need to re-do the form each year, but simply add to it so that information from previous years’ reports also show</w:t>
    </w:r>
    <w:r w:rsidRPr="00CF2ADF">
      <w:rPr>
        <w:sz w:val="20"/>
      </w:rPr>
      <w:t>s</w:t>
    </w:r>
    <w:r w:rsidR="00982BFE" w:rsidRPr="00CF2ADF">
      <w:rPr>
        <w:sz w:val="20"/>
      </w:rPr>
      <w:t>.  Submit this form electronically to the district office no later than May 15.</w:t>
    </w:r>
  </w:p>
  <w:p w:rsidR="00DA3237" w:rsidRPr="00CF2ADF" w:rsidRDefault="00D078EC" w:rsidP="00CF2ADF">
    <w:pPr>
      <w:pStyle w:val="Footer"/>
      <w:jc w:val="center"/>
      <w:rPr>
        <w:sz w:val="20"/>
      </w:rPr>
    </w:pPr>
    <w:r w:rsidRPr="00CF2ADF">
      <w:rPr>
        <w:sz w:val="20"/>
      </w:rPr>
      <w:t>The annual fee is payable to NLSA (national office) no later than October 1 of each year.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AB" w:rsidRDefault="009538AB" w:rsidP="00911E6E">
      <w:pPr>
        <w:spacing w:after="0" w:line="240" w:lineRule="auto"/>
      </w:pPr>
      <w:r>
        <w:separator/>
      </w:r>
    </w:p>
  </w:footnote>
  <w:footnote w:type="continuationSeparator" w:id="0">
    <w:p w:rsidR="009538AB" w:rsidRDefault="009538AB" w:rsidP="0091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Rounded MT Bold" w:eastAsiaTheme="majorEastAsia" w:hAnsi="Arial Rounded MT Bold" w:cstheme="majorBidi"/>
        <w:sz w:val="44"/>
        <w:szCs w:val="32"/>
      </w:rPr>
      <w:alias w:val="Title"/>
      <w:id w:val="77738743"/>
      <w:placeholder>
        <w:docPart w:val="888DE77A6DDA45C2932FEC9156909A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3237" w:rsidRPr="00911E6E" w:rsidRDefault="0094452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Rounded MT Bold" w:eastAsiaTheme="majorEastAsia" w:hAnsi="Arial Rounded MT Bold" w:cstheme="majorBidi"/>
            <w:sz w:val="44"/>
            <w:szCs w:val="32"/>
          </w:rPr>
        </w:pPr>
        <w:r>
          <w:rPr>
            <w:rFonts w:ascii="Arial Rounded MT Bold" w:eastAsiaTheme="majorEastAsia" w:hAnsi="Arial Rounded MT Bold" w:cstheme="majorBidi"/>
            <w:sz w:val="44"/>
            <w:szCs w:val="32"/>
          </w:rPr>
          <w:t xml:space="preserve">School Action Plan for </w:t>
        </w:r>
        <w:r w:rsidR="00376E29">
          <w:rPr>
            <w:rFonts w:ascii="Arial Rounded MT Bold" w:eastAsiaTheme="majorEastAsia" w:hAnsi="Arial Rounded MT Bold" w:cstheme="majorBidi"/>
            <w:sz w:val="44"/>
            <w:szCs w:val="32"/>
          </w:rPr>
          <w:t>Martin Luther High School - Northrop</w:t>
        </w:r>
      </w:p>
    </w:sdtContent>
  </w:sdt>
  <w:tbl>
    <w:tblPr>
      <w:tblStyle w:val="TableGrid"/>
      <w:tblW w:w="0" w:type="auto"/>
      <w:tblLayout w:type="fixed"/>
      <w:tblLook w:val="04A0"/>
    </w:tblPr>
    <w:tblGrid>
      <w:gridCol w:w="1368"/>
      <w:gridCol w:w="4950"/>
      <w:gridCol w:w="810"/>
      <w:gridCol w:w="1260"/>
      <w:gridCol w:w="1980"/>
      <w:gridCol w:w="4050"/>
    </w:tblGrid>
    <w:tr w:rsidR="00DA3237" w:rsidRPr="00911E6E" w:rsidTr="00DA3237">
      <w:tc>
        <w:tcPr>
          <w:tcW w:w="1368" w:type="dxa"/>
          <w:shd w:val="clear" w:color="auto" w:fill="D9D9D9" w:themeFill="background1" w:themeFillShade="D9"/>
        </w:tcPr>
        <w:p w:rsidR="00DA3237" w:rsidRPr="00911E6E" w:rsidRDefault="00ED0BD8" w:rsidP="00DA3237">
          <w:pPr>
            <w:jc w:val="center"/>
            <w:rPr>
              <w:b/>
            </w:rPr>
          </w:pPr>
          <w:r>
            <w:rPr>
              <w:b/>
            </w:rPr>
            <w:t>S &amp; Indicator</w:t>
          </w:r>
          <w:r w:rsidR="00DA3237">
            <w:rPr>
              <w:b/>
            </w:rPr>
            <w:t xml:space="preserve"> #</w:t>
          </w:r>
        </w:p>
      </w:tc>
      <w:tc>
        <w:tcPr>
          <w:tcW w:w="495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Self-Study  Concerns &amp; Strategies</w:t>
          </w:r>
        </w:p>
      </w:tc>
      <w:tc>
        <w:tcPr>
          <w:tcW w:w="81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Target Yr</w:t>
          </w:r>
        </w:p>
      </w:tc>
      <w:tc>
        <w:tcPr>
          <w:tcW w:w="126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Yr Addressed</w:t>
          </w:r>
        </w:p>
      </w:tc>
      <w:tc>
        <w:tcPr>
          <w:tcW w:w="198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Responsible Party</w:t>
          </w:r>
        </w:p>
      </w:tc>
      <w:tc>
        <w:tcPr>
          <w:tcW w:w="4050" w:type="dxa"/>
          <w:shd w:val="clear" w:color="auto" w:fill="D9D9D9" w:themeFill="background1" w:themeFillShade="D9"/>
        </w:tcPr>
        <w:p w:rsidR="00DA3237" w:rsidRDefault="00DA3237" w:rsidP="00DA3237">
          <w:pPr>
            <w:jc w:val="center"/>
            <w:rPr>
              <w:b/>
            </w:rPr>
          </w:pPr>
          <w:r>
            <w:rPr>
              <w:b/>
            </w:rPr>
            <w:t>Action Taken</w:t>
          </w:r>
        </w:p>
        <w:p w:rsidR="00DA3237" w:rsidRPr="00911E6E" w:rsidRDefault="00DA3237" w:rsidP="00DA3237">
          <w:pPr>
            <w:rPr>
              <w:b/>
            </w:rPr>
          </w:pPr>
        </w:p>
      </w:tc>
    </w:tr>
  </w:tbl>
  <w:p w:rsidR="00DA3237" w:rsidRDefault="00DA3237" w:rsidP="00034FA4">
    <w:pPr>
      <w:pStyle w:val="Header"/>
      <w:tabs>
        <w:tab w:val="clear" w:pos="4680"/>
        <w:tab w:val="clear" w:pos="9360"/>
        <w:tab w:val="left" w:pos="9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6EA"/>
    <w:multiLevelType w:val="hybridMultilevel"/>
    <w:tmpl w:val="2486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20BD"/>
    <w:multiLevelType w:val="hybridMultilevel"/>
    <w:tmpl w:val="524E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3C6A"/>
    <w:multiLevelType w:val="hybridMultilevel"/>
    <w:tmpl w:val="2EA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53743"/>
    <w:multiLevelType w:val="hybridMultilevel"/>
    <w:tmpl w:val="7F2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9FD"/>
    <w:multiLevelType w:val="hybridMultilevel"/>
    <w:tmpl w:val="242E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2728F"/>
    <w:multiLevelType w:val="hybridMultilevel"/>
    <w:tmpl w:val="4A5867F2"/>
    <w:lvl w:ilvl="0" w:tplc="4202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A7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06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0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4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68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8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6B65F5"/>
    <w:multiLevelType w:val="hybridMultilevel"/>
    <w:tmpl w:val="589E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06CB0"/>
    <w:multiLevelType w:val="hybridMultilevel"/>
    <w:tmpl w:val="317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F212E"/>
    <w:multiLevelType w:val="hybridMultilevel"/>
    <w:tmpl w:val="5054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1E6E"/>
    <w:rsid w:val="00034FA4"/>
    <w:rsid w:val="000730F7"/>
    <w:rsid w:val="00092BC6"/>
    <w:rsid w:val="001026DE"/>
    <w:rsid w:val="00107C68"/>
    <w:rsid w:val="0012733A"/>
    <w:rsid w:val="00134926"/>
    <w:rsid w:val="00191846"/>
    <w:rsid w:val="001E2293"/>
    <w:rsid w:val="00221DAB"/>
    <w:rsid w:val="002523EF"/>
    <w:rsid w:val="00285C8E"/>
    <w:rsid w:val="00297CE1"/>
    <w:rsid w:val="002B1BEF"/>
    <w:rsid w:val="002B3CAA"/>
    <w:rsid w:val="00304017"/>
    <w:rsid w:val="00376E29"/>
    <w:rsid w:val="00446BC5"/>
    <w:rsid w:val="00456116"/>
    <w:rsid w:val="004758CB"/>
    <w:rsid w:val="004A2CC2"/>
    <w:rsid w:val="0050145D"/>
    <w:rsid w:val="0062203C"/>
    <w:rsid w:val="00633E64"/>
    <w:rsid w:val="00640175"/>
    <w:rsid w:val="00682DED"/>
    <w:rsid w:val="006859E4"/>
    <w:rsid w:val="00691545"/>
    <w:rsid w:val="00705E86"/>
    <w:rsid w:val="00717620"/>
    <w:rsid w:val="00743C7A"/>
    <w:rsid w:val="00767A0C"/>
    <w:rsid w:val="00817EBC"/>
    <w:rsid w:val="008A055C"/>
    <w:rsid w:val="008C743B"/>
    <w:rsid w:val="008E79EF"/>
    <w:rsid w:val="00911E6E"/>
    <w:rsid w:val="009200E5"/>
    <w:rsid w:val="009442CA"/>
    <w:rsid w:val="0094452C"/>
    <w:rsid w:val="009538AB"/>
    <w:rsid w:val="00954008"/>
    <w:rsid w:val="00955BB0"/>
    <w:rsid w:val="00982BFE"/>
    <w:rsid w:val="00994F9A"/>
    <w:rsid w:val="009E1052"/>
    <w:rsid w:val="009E78EE"/>
    <w:rsid w:val="009F26FC"/>
    <w:rsid w:val="00A16265"/>
    <w:rsid w:val="00A25FA0"/>
    <w:rsid w:val="00A432BE"/>
    <w:rsid w:val="00AE439B"/>
    <w:rsid w:val="00AF014B"/>
    <w:rsid w:val="00AF5A7D"/>
    <w:rsid w:val="00B15C66"/>
    <w:rsid w:val="00B51607"/>
    <w:rsid w:val="00BE2634"/>
    <w:rsid w:val="00C0616C"/>
    <w:rsid w:val="00CE5F9F"/>
    <w:rsid w:val="00CF1F42"/>
    <w:rsid w:val="00CF2ADF"/>
    <w:rsid w:val="00D078EC"/>
    <w:rsid w:val="00D47CF6"/>
    <w:rsid w:val="00DA16DA"/>
    <w:rsid w:val="00DA3237"/>
    <w:rsid w:val="00E7448B"/>
    <w:rsid w:val="00E91007"/>
    <w:rsid w:val="00ED0BD8"/>
    <w:rsid w:val="00F6571F"/>
    <w:rsid w:val="00F70C94"/>
    <w:rsid w:val="00FB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6E"/>
  </w:style>
  <w:style w:type="paragraph" w:styleId="Footer">
    <w:name w:val="footer"/>
    <w:basedOn w:val="Normal"/>
    <w:link w:val="Foot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6E"/>
  </w:style>
  <w:style w:type="paragraph" w:styleId="BalloonText">
    <w:name w:val="Balloon Text"/>
    <w:basedOn w:val="Normal"/>
    <w:link w:val="BalloonTextChar"/>
    <w:uiPriority w:val="99"/>
    <w:semiHidden/>
    <w:unhideWhenUsed/>
    <w:rsid w:val="0091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6E"/>
  </w:style>
  <w:style w:type="paragraph" w:styleId="Footer">
    <w:name w:val="footer"/>
    <w:basedOn w:val="Normal"/>
    <w:link w:val="Foot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6E"/>
  </w:style>
  <w:style w:type="paragraph" w:styleId="BalloonText">
    <w:name w:val="Balloon Text"/>
    <w:basedOn w:val="Normal"/>
    <w:link w:val="BalloonTextChar"/>
    <w:uiPriority w:val="99"/>
    <w:semiHidden/>
    <w:unhideWhenUsed/>
    <w:rsid w:val="0091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8DE77A6DDA45C2932FEC915690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A579-555F-40F9-823B-782208F300F8}"/>
      </w:docPartPr>
      <w:docPartBody>
        <w:p w:rsidR="00562297" w:rsidRDefault="00DF5052" w:rsidP="00DF5052">
          <w:pPr>
            <w:pStyle w:val="888DE77A6DDA45C2932FEC9156909A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5052"/>
    <w:rsid w:val="000A7AB7"/>
    <w:rsid w:val="00195D75"/>
    <w:rsid w:val="002162F5"/>
    <w:rsid w:val="00286BF8"/>
    <w:rsid w:val="002B0A0A"/>
    <w:rsid w:val="002B78C7"/>
    <w:rsid w:val="00373297"/>
    <w:rsid w:val="004767C6"/>
    <w:rsid w:val="00562297"/>
    <w:rsid w:val="0058218F"/>
    <w:rsid w:val="0060626B"/>
    <w:rsid w:val="006C777D"/>
    <w:rsid w:val="00A50BDA"/>
    <w:rsid w:val="00A858D6"/>
    <w:rsid w:val="00B45B92"/>
    <w:rsid w:val="00B80333"/>
    <w:rsid w:val="00B94503"/>
    <w:rsid w:val="00BA6F01"/>
    <w:rsid w:val="00C73A37"/>
    <w:rsid w:val="00DA3199"/>
    <w:rsid w:val="00D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DE77A6DDA45C2932FEC9156909A92">
    <w:name w:val="888DE77A6DDA45C2932FEC9156909A92"/>
    <w:rsid w:val="00DF50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Action Plan for Martin Luther High School - Northrop</vt:lpstr>
    </vt:vector>
  </TitlesOfParts>
  <Company>HP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Action Plan for Martin Luther High School - Northrop</dc:title>
  <dc:creator>User</dc:creator>
  <cp:lastModifiedBy>psteinhaus</cp:lastModifiedBy>
  <cp:revision>3</cp:revision>
  <cp:lastPrinted>2017-04-24T15:10:00Z</cp:lastPrinted>
  <dcterms:created xsi:type="dcterms:W3CDTF">2018-06-05T16:42:00Z</dcterms:created>
  <dcterms:modified xsi:type="dcterms:W3CDTF">2018-06-05T16:59:00Z</dcterms:modified>
</cp:coreProperties>
</file>